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5B2AD" w14:textId="77777777" w:rsidR="00FC6ABB" w:rsidRPr="00FC6ABB" w:rsidRDefault="00FC6ABB" w:rsidP="00FC6ABB">
      <w:pPr>
        <w:spacing w:before="100" w:beforeAutospacing="1" w:after="100" w:afterAutospacing="1" w:line="240" w:lineRule="auto"/>
        <w:outlineLvl w:val="2"/>
        <w:rPr>
          <w:rFonts w:ascii="Calibri" w:eastAsia="Times New Roman" w:hAnsi="Calibri" w:cs="Calibri"/>
          <w:b/>
          <w:bCs/>
          <w:kern w:val="0"/>
          <w:sz w:val="28"/>
          <w:szCs w:val="28"/>
          <w:lang w:eastAsia="sv-SE"/>
          <w14:ligatures w14:val="none"/>
        </w:rPr>
      </w:pPr>
      <w:r w:rsidRPr="00FC6ABB">
        <w:rPr>
          <w:rFonts w:ascii="Calibri" w:eastAsia="Times New Roman" w:hAnsi="Calibri" w:cs="Calibri"/>
          <w:b/>
          <w:bCs/>
          <w:kern w:val="0"/>
          <w:sz w:val="28"/>
          <w:szCs w:val="28"/>
          <w:lang w:eastAsia="sv-SE"/>
          <w14:ligatures w14:val="none"/>
        </w:rPr>
        <w:t>Arbetsplan och Säkerhetsrutin: Motorsågsarbete</w:t>
      </w:r>
    </w:p>
    <w:p w14:paraId="6E346598" w14:textId="77777777" w:rsidR="00FC6ABB" w:rsidRPr="00FC6ABB" w:rsidRDefault="00FC6ABB" w:rsidP="00FC6ABB">
      <w:pPr>
        <w:spacing w:before="100" w:beforeAutospacing="1" w:after="100" w:afterAutospacing="1" w:line="240" w:lineRule="auto"/>
        <w:outlineLvl w:val="3"/>
        <w:rPr>
          <w:rFonts w:ascii="Calibri" w:eastAsia="Times New Roman" w:hAnsi="Calibri" w:cs="Calibri"/>
          <w:b/>
          <w:bCs/>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1. Syfte</w:t>
      </w:r>
    </w:p>
    <w:p w14:paraId="6B2A74BF" w14:textId="25597BA3" w:rsidR="00FC6ABB" w:rsidRP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 xml:space="preserve">Syftet med denna plan är att säkerställa att röjning av rotvältor och </w:t>
      </w:r>
      <w:r>
        <w:rPr>
          <w:rFonts w:ascii="Calibri" w:eastAsia="Times New Roman" w:hAnsi="Calibri" w:cs="Calibri"/>
          <w:kern w:val="0"/>
          <w:sz w:val="24"/>
          <w:szCs w:val="24"/>
          <w:lang w:eastAsia="sv-SE"/>
          <w14:ligatures w14:val="none"/>
        </w:rPr>
        <w:t xml:space="preserve">enstaka </w:t>
      </w:r>
      <w:r w:rsidRPr="00FC6ABB">
        <w:rPr>
          <w:rFonts w:ascii="Calibri" w:eastAsia="Times New Roman" w:hAnsi="Calibri" w:cs="Calibri"/>
          <w:kern w:val="0"/>
          <w:sz w:val="24"/>
          <w:szCs w:val="24"/>
          <w:lang w:eastAsia="sv-SE"/>
          <w14:ligatures w14:val="none"/>
        </w:rPr>
        <w:t>stormfällda träd utförs på ett säkert och effektivt sätt. Planen ska minimera riskerna för olyckor för vår personal och för allmänheten, samt säkerställa att uppdraget utförs enligt beställarens specifikationer och att allmänheten tydligt informeras om pågående arbete.</w:t>
      </w:r>
    </w:p>
    <w:p w14:paraId="56CDBF64" w14:textId="77777777" w:rsidR="00FC6ABB" w:rsidRPr="00FC6ABB" w:rsidRDefault="00FC6ABB" w:rsidP="00FC6ABB">
      <w:pPr>
        <w:spacing w:before="100" w:beforeAutospacing="1" w:after="100" w:afterAutospacing="1" w:line="240" w:lineRule="auto"/>
        <w:outlineLvl w:val="3"/>
        <w:rPr>
          <w:rFonts w:ascii="Calibri" w:eastAsia="Times New Roman" w:hAnsi="Calibri" w:cs="Calibri"/>
          <w:b/>
          <w:bCs/>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2. Arbetsuppgifter</w:t>
      </w:r>
    </w:p>
    <w:p w14:paraId="2E3450D9" w14:textId="77777777" w:rsidR="00FC6ABB" w:rsidRP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Arbetet inom ramen för denna plan omfattar vanligtvis:</w:t>
      </w:r>
    </w:p>
    <w:p w14:paraId="280E4F6E" w14:textId="6DF9B23B" w:rsidR="00FC6ABB" w:rsidRPr="00FC6ABB" w:rsidRDefault="00FC6ABB" w:rsidP="00FC6ABB">
      <w:pPr>
        <w:numPr>
          <w:ilvl w:val="0"/>
          <w:numId w:val="10"/>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 xml:space="preserve">Nedtagning och upparbetning av rotvältor och </w:t>
      </w:r>
      <w:r>
        <w:rPr>
          <w:rFonts w:ascii="Calibri" w:eastAsia="Times New Roman" w:hAnsi="Calibri" w:cs="Calibri"/>
          <w:kern w:val="0"/>
          <w:sz w:val="24"/>
          <w:szCs w:val="24"/>
          <w:lang w:eastAsia="sv-SE"/>
          <w14:ligatures w14:val="none"/>
        </w:rPr>
        <w:t xml:space="preserve">enstaka </w:t>
      </w:r>
      <w:r w:rsidRPr="00FC6ABB">
        <w:rPr>
          <w:rFonts w:ascii="Calibri" w:eastAsia="Times New Roman" w:hAnsi="Calibri" w:cs="Calibri"/>
          <w:kern w:val="0"/>
          <w:sz w:val="24"/>
          <w:szCs w:val="24"/>
          <w:lang w:eastAsia="sv-SE"/>
          <w14:ligatures w14:val="none"/>
        </w:rPr>
        <w:t>stormfällda träd.</w:t>
      </w:r>
    </w:p>
    <w:p w14:paraId="4809E416" w14:textId="77777777" w:rsidR="00FC6ABB" w:rsidRPr="00FC6ABB" w:rsidRDefault="00FC6ABB" w:rsidP="00FC6ABB">
      <w:pPr>
        <w:numPr>
          <w:ilvl w:val="0"/>
          <w:numId w:val="10"/>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Röjning av hinder i direkt anslutning till det specificerade arbetsområdet.</w:t>
      </w:r>
    </w:p>
    <w:p w14:paraId="3E7FF184" w14:textId="77777777" w:rsidR="00FC6ABB" w:rsidRPr="00FC6ABB" w:rsidRDefault="00FC6ABB" w:rsidP="00FC6ABB">
      <w:pPr>
        <w:numPr>
          <w:ilvl w:val="0"/>
          <w:numId w:val="10"/>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Bortforsling av avsågat material enligt överenskommelse med beställaren.</w:t>
      </w:r>
    </w:p>
    <w:p w14:paraId="4D612068" w14:textId="77777777" w:rsidR="00FC6ABB" w:rsidRPr="00FC6ABB" w:rsidRDefault="00FC6ABB" w:rsidP="00FC6ABB">
      <w:pPr>
        <w:numPr>
          <w:ilvl w:val="0"/>
          <w:numId w:val="10"/>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Upprättande och underhåll av tydlig skyltning och avspärrning under hela arbetsprocessen.</w:t>
      </w:r>
    </w:p>
    <w:p w14:paraId="22250C40" w14:textId="77777777" w:rsidR="00FC6ABB" w:rsidRPr="00FC6ABB" w:rsidRDefault="00FC6ABB" w:rsidP="00FC6ABB">
      <w:pPr>
        <w:spacing w:before="100" w:beforeAutospacing="1" w:after="100" w:afterAutospacing="1" w:line="240" w:lineRule="auto"/>
        <w:outlineLvl w:val="3"/>
        <w:rPr>
          <w:rFonts w:ascii="Calibri" w:eastAsia="Times New Roman" w:hAnsi="Calibri" w:cs="Calibri"/>
          <w:b/>
          <w:bCs/>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3. Utrustning</w:t>
      </w:r>
    </w:p>
    <w:p w14:paraId="0253BE42" w14:textId="77777777" w:rsidR="00FC6ABB" w:rsidRP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Följande standardutrustning ska alltid finnas tillgänglig vid motorsågsarbete:</w:t>
      </w:r>
    </w:p>
    <w:p w14:paraId="61B696A2" w14:textId="77777777" w:rsidR="00FC6ABB" w:rsidRPr="00FC6ABB" w:rsidRDefault="00FC6ABB" w:rsidP="00FC6ABB">
      <w:pPr>
        <w:numPr>
          <w:ilvl w:val="0"/>
          <w:numId w:val="11"/>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Godkänd motorsåg med tillbehör (fil, bränsle, sågkedjeolja).</w:t>
      </w:r>
    </w:p>
    <w:p w14:paraId="34BDA896" w14:textId="77777777" w:rsidR="00FC6ABB" w:rsidRPr="00FC6ABB" w:rsidRDefault="00FC6ABB" w:rsidP="00FC6ABB">
      <w:pPr>
        <w:numPr>
          <w:ilvl w:val="0"/>
          <w:numId w:val="11"/>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Fullständig personlig skyddsutrustning (hjälm med visir och hörselskydd, sågskyddsbyxor, skyddsskor med sågskydd, handskar).</w:t>
      </w:r>
    </w:p>
    <w:p w14:paraId="6AF943E7" w14:textId="77777777" w:rsidR="00FC6ABB" w:rsidRPr="00FC6ABB" w:rsidRDefault="00FC6ABB" w:rsidP="00FC6ABB">
      <w:pPr>
        <w:numPr>
          <w:ilvl w:val="0"/>
          <w:numId w:val="11"/>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Komplett första hjälpen-kit.</w:t>
      </w:r>
    </w:p>
    <w:p w14:paraId="77AEE4B5" w14:textId="77777777" w:rsidR="00FC6ABB" w:rsidRPr="00FC6ABB" w:rsidRDefault="00FC6ABB" w:rsidP="00FC6ABB">
      <w:pPr>
        <w:numPr>
          <w:ilvl w:val="0"/>
          <w:numId w:val="11"/>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Fulladdad mobiltelefon eller annan kommunikationsutrustning.</w:t>
      </w:r>
    </w:p>
    <w:p w14:paraId="0B88F442" w14:textId="77777777" w:rsidR="00FC6ABB" w:rsidRPr="00FC6ABB" w:rsidRDefault="00FC6ABB" w:rsidP="00FC6ABB">
      <w:pPr>
        <w:numPr>
          <w:ilvl w:val="0"/>
          <w:numId w:val="11"/>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Varningsskyltar och avspärrningsband.</w:t>
      </w:r>
    </w:p>
    <w:p w14:paraId="200F4F3C" w14:textId="77777777" w:rsidR="00FC6ABB" w:rsidRPr="00FC6ABB" w:rsidRDefault="00FC6ABB" w:rsidP="00FC6ABB">
      <w:pPr>
        <w:numPr>
          <w:ilvl w:val="0"/>
          <w:numId w:val="11"/>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GPS-utrustning för exakt positionsangivelse.</w:t>
      </w:r>
    </w:p>
    <w:p w14:paraId="065F80AD" w14:textId="77777777" w:rsidR="00FC6ABB" w:rsidRPr="00FC6ABB" w:rsidRDefault="00FC6ABB" w:rsidP="00FC6ABB">
      <w:pPr>
        <w:numPr>
          <w:ilvl w:val="0"/>
          <w:numId w:val="11"/>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Reflexväst för hög synlighet.</w:t>
      </w:r>
    </w:p>
    <w:p w14:paraId="18D81217" w14:textId="77777777" w:rsidR="00FC6ABB" w:rsidRPr="00FC6ABB" w:rsidRDefault="00FC6ABB" w:rsidP="00FC6ABB">
      <w:pPr>
        <w:numPr>
          <w:ilvl w:val="0"/>
          <w:numId w:val="11"/>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Karta och kompass över arbetsområdet.</w:t>
      </w:r>
    </w:p>
    <w:p w14:paraId="343ABA66" w14:textId="77777777" w:rsidR="00FC6ABB" w:rsidRPr="00FC6ABB" w:rsidRDefault="00FC6ABB" w:rsidP="00FC6ABB">
      <w:pPr>
        <w:spacing w:before="100" w:beforeAutospacing="1" w:after="100" w:afterAutospacing="1" w:line="240" w:lineRule="auto"/>
        <w:outlineLvl w:val="3"/>
        <w:rPr>
          <w:rFonts w:ascii="Calibri" w:eastAsia="Times New Roman" w:hAnsi="Calibri" w:cs="Calibri"/>
          <w:b/>
          <w:bCs/>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4. Personal och Kompetens</w:t>
      </w:r>
    </w:p>
    <w:p w14:paraId="4C0D9DD1" w14:textId="77777777" w:rsidR="00FC6ABB" w:rsidRPr="00FC6ABB" w:rsidRDefault="00FC6ABB" w:rsidP="00FC6ABB">
      <w:pPr>
        <w:numPr>
          <w:ilvl w:val="0"/>
          <w:numId w:val="12"/>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Certifiering:</w:t>
      </w:r>
      <w:r w:rsidRPr="00FC6ABB">
        <w:rPr>
          <w:rFonts w:ascii="Calibri" w:eastAsia="Times New Roman" w:hAnsi="Calibri" w:cs="Calibri"/>
          <w:kern w:val="0"/>
          <w:sz w:val="24"/>
          <w:szCs w:val="24"/>
          <w:lang w:eastAsia="sv-SE"/>
          <w14:ligatures w14:val="none"/>
        </w:rPr>
        <w:t xml:space="preserve"> All personal som hanterar motorsåg ska inneha giltigt motorsågskörkort enligt Arbetsmiljöverkets föreskrifter.</w:t>
      </w:r>
    </w:p>
    <w:p w14:paraId="416C2EB2" w14:textId="77777777" w:rsidR="00FC6ABB" w:rsidRPr="00FC6ABB" w:rsidRDefault="00FC6ABB" w:rsidP="00FC6ABB">
      <w:pPr>
        <w:numPr>
          <w:ilvl w:val="0"/>
          <w:numId w:val="12"/>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Riskmedvetenhet:</w:t>
      </w:r>
      <w:r w:rsidRPr="00FC6ABB">
        <w:rPr>
          <w:rFonts w:ascii="Calibri" w:eastAsia="Times New Roman" w:hAnsi="Calibri" w:cs="Calibri"/>
          <w:kern w:val="0"/>
          <w:sz w:val="24"/>
          <w:szCs w:val="24"/>
          <w:lang w:eastAsia="sv-SE"/>
          <w14:ligatures w14:val="none"/>
        </w:rPr>
        <w:t xml:space="preserve"> All personal ska före arbetsstart ha tagit del av och förstått den projektspecifika riskanalysen och denna arbetsplan.</w:t>
      </w:r>
    </w:p>
    <w:p w14:paraId="6E483F59" w14:textId="77777777" w:rsidR="00FC6ABB" w:rsidRPr="00FC6ABB" w:rsidRDefault="00FC6ABB" w:rsidP="00FC6ABB">
      <w:pPr>
        <w:numPr>
          <w:ilvl w:val="0"/>
          <w:numId w:val="12"/>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Hälsa:</w:t>
      </w:r>
      <w:r w:rsidRPr="00FC6ABB">
        <w:rPr>
          <w:rFonts w:ascii="Calibri" w:eastAsia="Times New Roman" w:hAnsi="Calibri" w:cs="Calibri"/>
          <w:kern w:val="0"/>
          <w:sz w:val="24"/>
          <w:szCs w:val="24"/>
          <w:lang w:eastAsia="sv-SE"/>
          <w14:ligatures w14:val="none"/>
        </w:rPr>
        <w:t xml:space="preserve"> Personalen ansvarar för att vara utvilad samt ha med sig tillräckligt med vatten och mat, då trötthet och dålig energi avsevärt ökar skaderisken.</w:t>
      </w:r>
    </w:p>
    <w:p w14:paraId="64B32D9E" w14:textId="77777777" w:rsidR="00FC6ABB" w:rsidRPr="00FC6ABB" w:rsidRDefault="00FC6ABB" w:rsidP="00FC6ABB">
      <w:pPr>
        <w:spacing w:before="100" w:beforeAutospacing="1" w:after="100" w:afterAutospacing="1" w:line="240" w:lineRule="auto"/>
        <w:outlineLvl w:val="3"/>
        <w:rPr>
          <w:rFonts w:ascii="Calibri" w:eastAsia="Times New Roman" w:hAnsi="Calibri" w:cs="Calibri"/>
          <w:b/>
          <w:bCs/>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5. Skyltning och Avspärrning</w:t>
      </w:r>
    </w:p>
    <w:p w14:paraId="48EA0301" w14:textId="77777777" w:rsid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En säker arbetsplats kräver tydlig information till tredje part.</w:t>
      </w:r>
    </w:p>
    <w:p w14:paraId="31286BDE" w14:textId="77777777" w:rsidR="00FC6ABB" w:rsidRP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548219D3" w14:textId="77F2D1CD" w:rsidR="00FC6ABB" w:rsidRPr="00FC6ABB" w:rsidRDefault="00FC6ABB" w:rsidP="00FC6ABB">
      <w:pPr>
        <w:numPr>
          <w:ilvl w:val="0"/>
          <w:numId w:val="13"/>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lastRenderedPageBreak/>
        <w:t>Huvudskyltar:</w:t>
      </w:r>
      <w:r w:rsidRPr="00FC6ABB">
        <w:rPr>
          <w:rFonts w:ascii="Calibri" w:eastAsia="Times New Roman" w:hAnsi="Calibri" w:cs="Calibri"/>
          <w:kern w:val="0"/>
          <w:sz w:val="24"/>
          <w:szCs w:val="24"/>
          <w:lang w:eastAsia="sv-SE"/>
          <w14:ligatures w14:val="none"/>
        </w:rPr>
        <w:t xml:space="preserve"> Stora varningsskyltar (A</w:t>
      </w:r>
      <w:r>
        <w:rPr>
          <w:rFonts w:ascii="Calibri" w:eastAsia="Times New Roman" w:hAnsi="Calibri" w:cs="Calibri"/>
          <w:kern w:val="0"/>
          <w:sz w:val="24"/>
          <w:szCs w:val="24"/>
          <w:lang w:eastAsia="sv-SE"/>
          <w14:ligatures w14:val="none"/>
        </w:rPr>
        <w:t>3</w:t>
      </w:r>
      <w:r w:rsidRPr="00FC6ABB">
        <w:rPr>
          <w:rFonts w:ascii="Calibri" w:eastAsia="Times New Roman" w:hAnsi="Calibri" w:cs="Calibri"/>
          <w:kern w:val="0"/>
          <w:sz w:val="24"/>
          <w:szCs w:val="24"/>
          <w:lang w:eastAsia="sv-SE"/>
          <w14:ligatures w14:val="none"/>
        </w:rPr>
        <w:t>- eller A</w:t>
      </w:r>
      <w:r>
        <w:rPr>
          <w:rFonts w:ascii="Calibri" w:eastAsia="Times New Roman" w:hAnsi="Calibri" w:cs="Calibri"/>
          <w:kern w:val="0"/>
          <w:sz w:val="24"/>
          <w:szCs w:val="24"/>
          <w:lang w:eastAsia="sv-SE"/>
          <w14:ligatures w14:val="none"/>
        </w:rPr>
        <w:t>4</w:t>
      </w:r>
      <w:r w:rsidRPr="00FC6ABB">
        <w:rPr>
          <w:rFonts w:ascii="Calibri" w:eastAsia="Times New Roman" w:hAnsi="Calibri" w:cs="Calibri"/>
          <w:kern w:val="0"/>
          <w:sz w:val="24"/>
          <w:szCs w:val="24"/>
          <w:lang w:eastAsia="sv-SE"/>
          <w14:ligatures w14:val="none"/>
        </w:rPr>
        <w:t>-format) placeras vid naturliga ingångar till arbetsområdet. Skyltarna ska innehålla varningstext på svenska och engelska, varningssymboler, samt kontaktuppgifter till CynerG Group AB och/eller beställaren.</w:t>
      </w:r>
    </w:p>
    <w:p w14:paraId="1E25930A" w14:textId="77777777" w:rsidR="00FC6ABB" w:rsidRPr="00FC6ABB" w:rsidRDefault="00FC6ABB" w:rsidP="00FC6ABB">
      <w:pPr>
        <w:numPr>
          <w:ilvl w:val="0"/>
          <w:numId w:val="13"/>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Längs arbetssträckan:</w:t>
      </w:r>
      <w:r w:rsidRPr="00FC6ABB">
        <w:rPr>
          <w:rFonts w:ascii="Calibri" w:eastAsia="Times New Roman" w:hAnsi="Calibri" w:cs="Calibri"/>
          <w:kern w:val="0"/>
          <w:sz w:val="24"/>
          <w:szCs w:val="24"/>
          <w:lang w:eastAsia="sv-SE"/>
          <w14:ligatures w14:val="none"/>
        </w:rPr>
        <w:t xml:space="preserve"> Mindre varningsskyltar (A4/A5) och röd-vitt avspärrningsband används för att tydligt markera det direkta arbetsområdet och varna personer som närmar sig från oväntade håll.</w:t>
      </w:r>
    </w:p>
    <w:p w14:paraId="2286A2E1" w14:textId="77777777" w:rsidR="00FC6ABB" w:rsidRPr="00FC6ABB" w:rsidRDefault="00FC6ABB" w:rsidP="00FC6ABB">
      <w:pPr>
        <w:spacing w:before="100" w:beforeAutospacing="1" w:after="100" w:afterAutospacing="1" w:line="240" w:lineRule="auto"/>
        <w:outlineLvl w:val="3"/>
        <w:rPr>
          <w:rFonts w:ascii="Calibri" w:eastAsia="Times New Roman" w:hAnsi="Calibri" w:cs="Calibri"/>
          <w:b/>
          <w:bCs/>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6. Riskanalys och Förebyggande Åtgärder</w:t>
      </w:r>
    </w:p>
    <w:p w14:paraId="222346B7" w14:textId="77777777" w:rsidR="00FC6ABB" w:rsidRP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En systematisk riskbedömning är grunden för ett säkert arbete. Centrala risker och åtgärder inkluderar:</w:t>
      </w:r>
    </w:p>
    <w:p w14:paraId="3E5C9E11" w14:textId="77777777" w:rsidR="00FC6ABB" w:rsidRPr="00FC6ABB" w:rsidRDefault="00FC6ABB" w:rsidP="00FC6ABB">
      <w:pPr>
        <w:numPr>
          <w:ilvl w:val="0"/>
          <w:numId w:val="14"/>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Motorsågshantering:</w:t>
      </w:r>
      <w:r w:rsidRPr="00FC6ABB">
        <w:rPr>
          <w:rFonts w:ascii="Calibri" w:eastAsia="Times New Roman" w:hAnsi="Calibri" w:cs="Calibri"/>
          <w:kern w:val="0"/>
          <w:sz w:val="24"/>
          <w:szCs w:val="24"/>
          <w:lang w:eastAsia="sv-SE"/>
          <w14:ligatures w14:val="none"/>
        </w:rPr>
        <w:t xml:space="preserve"> Risk för skärskador och kast. Förebyggs genom korrekt skyddsutrustning, fungerande säkerhetsfunktioner (t.ex. kedjebroms), utbildning och regelbundna pauser.</w:t>
      </w:r>
    </w:p>
    <w:p w14:paraId="0228C5E0" w14:textId="77777777" w:rsidR="00FC6ABB" w:rsidRPr="00FC6ABB" w:rsidRDefault="00FC6ABB" w:rsidP="00FC6ABB">
      <w:pPr>
        <w:numPr>
          <w:ilvl w:val="0"/>
          <w:numId w:val="14"/>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Hantering av fällda träd/rotvältor:</w:t>
      </w:r>
      <w:r w:rsidRPr="00FC6ABB">
        <w:rPr>
          <w:rFonts w:ascii="Calibri" w:eastAsia="Times New Roman" w:hAnsi="Calibri" w:cs="Calibri"/>
          <w:kern w:val="0"/>
          <w:sz w:val="24"/>
          <w:szCs w:val="24"/>
          <w:lang w:eastAsia="sv-SE"/>
          <w14:ligatures w14:val="none"/>
        </w:rPr>
        <w:t xml:space="preserve"> Risk för klämskador och oförutsägbara rörelser. Förebyggs genom noggrann bedömning av spänningar i virket, korrekt sågteknik och planering av arbetsmomenten.</w:t>
      </w:r>
    </w:p>
    <w:p w14:paraId="713BD1BA" w14:textId="77777777" w:rsidR="00FC6ABB" w:rsidRPr="00FC6ABB" w:rsidRDefault="00FC6ABB" w:rsidP="00FC6ABB">
      <w:pPr>
        <w:numPr>
          <w:ilvl w:val="0"/>
          <w:numId w:val="14"/>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Allmänhet och tredje part:</w:t>
      </w:r>
      <w:r w:rsidRPr="00FC6ABB">
        <w:rPr>
          <w:rFonts w:ascii="Calibri" w:eastAsia="Times New Roman" w:hAnsi="Calibri" w:cs="Calibri"/>
          <w:kern w:val="0"/>
          <w:sz w:val="24"/>
          <w:szCs w:val="24"/>
          <w:lang w:eastAsia="sv-SE"/>
          <w14:ligatures w14:val="none"/>
        </w:rPr>
        <w:t xml:space="preserve"> Risk för kollision och nedfallande grenar. Förebyggs genom effektiv avspärrning, tydlig skyltning och kontinuerlig uppsikt över omgivningen.</w:t>
      </w:r>
    </w:p>
    <w:p w14:paraId="1EE9C4FC" w14:textId="77777777" w:rsidR="00FC6ABB" w:rsidRDefault="00FC6ABB" w:rsidP="00FC6ABB">
      <w:pPr>
        <w:numPr>
          <w:ilvl w:val="0"/>
          <w:numId w:val="14"/>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Ensamarbete:</w:t>
      </w:r>
      <w:r w:rsidRPr="00FC6ABB">
        <w:rPr>
          <w:rFonts w:ascii="Calibri" w:eastAsia="Times New Roman" w:hAnsi="Calibri" w:cs="Calibri"/>
          <w:kern w:val="0"/>
          <w:sz w:val="24"/>
          <w:szCs w:val="24"/>
          <w:lang w:eastAsia="sv-SE"/>
          <w14:ligatures w14:val="none"/>
        </w:rPr>
        <w:t xml:space="preserve"> Risk att inte kunna få hjälp vid olycka. Förebyggs genom att alltid informera arbetsledare om plats och beräknad arbetstid, samt ha en fungerande larmplan och kommunikationsutrustning.</w:t>
      </w:r>
    </w:p>
    <w:p w14:paraId="624557EA" w14:textId="77777777" w:rsidR="00FC6ABB" w:rsidRPr="00FC6ABB" w:rsidRDefault="00FC6ABB" w:rsidP="00FC6ABB">
      <w:pPr>
        <w:spacing w:before="100" w:beforeAutospacing="1" w:after="100" w:afterAutospacing="1" w:line="240" w:lineRule="auto"/>
        <w:outlineLvl w:val="3"/>
        <w:rPr>
          <w:rFonts w:ascii="Calibri" w:eastAsia="Times New Roman" w:hAnsi="Calibri" w:cs="Calibri"/>
          <w:b/>
          <w:bCs/>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7. Larmplan</w:t>
      </w:r>
    </w:p>
    <w:p w14:paraId="194A986F" w14:textId="77777777" w:rsidR="00FC6ABB" w:rsidRP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t>Vid en olycka ska följande plan aktiveras:</w:t>
      </w:r>
    </w:p>
    <w:p w14:paraId="5DC6876E" w14:textId="77777777" w:rsidR="00FC6ABB" w:rsidRPr="00FC6ABB" w:rsidRDefault="00FC6ABB" w:rsidP="00FC6ABB">
      <w:pPr>
        <w:numPr>
          <w:ilvl w:val="0"/>
          <w:numId w:val="15"/>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Larma 112</w:t>
      </w:r>
      <w:r w:rsidRPr="00FC6ABB">
        <w:rPr>
          <w:rFonts w:ascii="Calibri" w:eastAsia="Times New Roman" w:hAnsi="Calibri" w:cs="Calibri"/>
          <w:kern w:val="0"/>
          <w:sz w:val="24"/>
          <w:szCs w:val="24"/>
          <w:lang w:eastAsia="sv-SE"/>
          <w14:ligatures w14:val="none"/>
        </w:rPr>
        <w:t xml:space="preserve"> och ange olyckans art.</w:t>
      </w:r>
    </w:p>
    <w:p w14:paraId="24466E24" w14:textId="77777777" w:rsidR="00FC6ABB" w:rsidRPr="00FC6ABB" w:rsidRDefault="00FC6ABB" w:rsidP="00FC6ABB">
      <w:pPr>
        <w:numPr>
          <w:ilvl w:val="0"/>
          <w:numId w:val="15"/>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Informera arbetsledare</w:t>
      </w:r>
      <w:r w:rsidRPr="00FC6ABB">
        <w:rPr>
          <w:rFonts w:ascii="Calibri" w:eastAsia="Times New Roman" w:hAnsi="Calibri" w:cs="Calibri"/>
          <w:kern w:val="0"/>
          <w:sz w:val="24"/>
          <w:szCs w:val="24"/>
          <w:lang w:eastAsia="sv-SE"/>
          <w14:ligatures w14:val="none"/>
        </w:rPr>
        <w:t xml:space="preserve"> inom CynerG Group AB samt beställarens kontaktperson enligt projektplanen.</w:t>
      </w:r>
    </w:p>
    <w:p w14:paraId="3CFC1320" w14:textId="77777777" w:rsidR="00FC6ABB" w:rsidRPr="00FC6ABB" w:rsidRDefault="00FC6ABB" w:rsidP="00FC6ABB">
      <w:pPr>
        <w:numPr>
          <w:ilvl w:val="0"/>
          <w:numId w:val="15"/>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Ge tydlig position:</w:t>
      </w:r>
      <w:r w:rsidRPr="00FC6ABB">
        <w:rPr>
          <w:rFonts w:ascii="Calibri" w:eastAsia="Times New Roman" w:hAnsi="Calibri" w:cs="Calibri"/>
          <w:kern w:val="0"/>
          <w:sz w:val="24"/>
          <w:szCs w:val="24"/>
          <w:lang w:eastAsia="sv-SE"/>
          <w14:ligatures w14:val="none"/>
        </w:rPr>
        <w:t xml:space="preserve"> Uppge exakta GPS-koordinater till larmcentralen.</w:t>
      </w:r>
    </w:p>
    <w:p w14:paraId="2D76875F" w14:textId="77777777" w:rsidR="00FC6ABB" w:rsidRPr="00FC6ABB" w:rsidRDefault="00FC6ABB" w:rsidP="00FC6ABB">
      <w:pPr>
        <w:numPr>
          <w:ilvl w:val="0"/>
          <w:numId w:val="15"/>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Ge första hjälpen</w:t>
      </w:r>
      <w:r w:rsidRPr="00FC6ABB">
        <w:rPr>
          <w:rFonts w:ascii="Calibri" w:eastAsia="Times New Roman" w:hAnsi="Calibri" w:cs="Calibri"/>
          <w:kern w:val="0"/>
          <w:sz w:val="24"/>
          <w:szCs w:val="24"/>
          <w:lang w:eastAsia="sv-SE"/>
          <w14:ligatures w14:val="none"/>
        </w:rPr>
        <w:t xml:space="preserve"> i väntan på räddningstjänst.</w:t>
      </w:r>
    </w:p>
    <w:p w14:paraId="37340BB3" w14:textId="77777777" w:rsidR="00FC6ABB" w:rsidRPr="00FC6ABB" w:rsidRDefault="00FC6ABB" w:rsidP="00FC6ABB">
      <w:pPr>
        <w:numPr>
          <w:ilvl w:val="0"/>
          <w:numId w:val="15"/>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Möt upp räddningstjänst</w:t>
      </w:r>
      <w:r w:rsidRPr="00FC6ABB">
        <w:rPr>
          <w:rFonts w:ascii="Calibri" w:eastAsia="Times New Roman" w:hAnsi="Calibri" w:cs="Calibri"/>
          <w:kern w:val="0"/>
          <w:sz w:val="24"/>
          <w:szCs w:val="24"/>
          <w:lang w:eastAsia="sv-SE"/>
          <w14:ligatures w14:val="none"/>
        </w:rPr>
        <w:t xml:space="preserve"> vid anvisad väg/infart. En utsatt </w:t>
      </w:r>
      <w:proofErr w:type="spellStart"/>
      <w:r w:rsidRPr="00FC6ABB">
        <w:rPr>
          <w:rFonts w:ascii="Calibri" w:eastAsia="Times New Roman" w:hAnsi="Calibri" w:cs="Calibri"/>
          <w:kern w:val="0"/>
          <w:sz w:val="24"/>
          <w:szCs w:val="24"/>
          <w:lang w:eastAsia="sv-SE"/>
          <w14:ligatures w14:val="none"/>
        </w:rPr>
        <w:t>arbetskon</w:t>
      </w:r>
      <w:proofErr w:type="spellEnd"/>
      <w:r w:rsidRPr="00FC6ABB">
        <w:rPr>
          <w:rFonts w:ascii="Calibri" w:eastAsia="Times New Roman" w:hAnsi="Calibri" w:cs="Calibri"/>
          <w:kern w:val="0"/>
          <w:sz w:val="24"/>
          <w:szCs w:val="24"/>
          <w:lang w:eastAsia="sv-SE"/>
          <w14:ligatures w14:val="none"/>
        </w:rPr>
        <w:t xml:space="preserve"> med kontaktuppgifter kan användas för att guida dem rätt.</w:t>
      </w:r>
    </w:p>
    <w:p w14:paraId="62B190BE" w14:textId="77777777" w:rsidR="00FC6ABB" w:rsidRPr="00FC6ABB" w:rsidRDefault="00FC6ABB" w:rsidP="00FC6ABB">
      <w:pPr>
        <w:spacing w:before="100" w:beforeAutospacing="1" w:after="100" w:afterAutospacing="1" w:line="240" w:lineRule="auto"/>
        <w:outlineLvl w:val="3"/>
        <w:rPr>
          <w:rFonts w:ascii="Calibri" w:eastAsia="Times New Roman" w:hAnsi="Calibri" w:cs="Calibri"/>
          <w:b/>
          <w:bCs/>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8. Kommunikation och Utvärdering</w:t>
      </w:r>
    </w:p>
    <w:p w14:paraId="510AA423" w14:textId="77777777" w:rsidR="00FC6ABB" w:rsidRPr="00FC6ABB" w:rsidRDefault="00FC6ABB" w:rsidP="00FC6ABB">
      <w:pPr>
        <w:numPr>
          <w:ilvl w:val="0"/>
          <w:numId w:val="16"/>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Kommunikation:</w:t>
      </w:r>
      <w:r w:rsidRPr="00FC6ABB">
        <w:rPr>
          <w:rFonts w:ascii="Calibri" w:eastAsia="Times New Roman" w:hAnsi="Calibri" w:cs="Calibri"/>
          <w:kern w:val="0"/>
          <w:sz w:val="24"/>
          <w:szCs w:val="24"/>
          <w:lang w:eastAsia="sv-SE"/>
          <w14:ligatures w14:val="none"/>
        </w:rPr>
        <w:t xml:space="preserve"> All extern kommunikation gällande arbetet, exempelvis till allmänhet via sociala medier eller till lokal media, sker i samråd med beställaren enligt den upprättade projektplanen.</w:t>
      </w:r>
    </w:p>
    <w:p w14:paraId="2047A7C3" w14:textId="77777777" w:rsidR="00FC6ABB" w:rsidRPr="00FC6ABB" w:rsidRDefault="00FC6ABB" w:rsidP="00FC6ABB">
      <w:pPr>
        <w:numPr>
          <w:ilvl w:val="0"/>
          <w:numId w:val="16"/>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Utvärdering:</w:t>
      </w:r>
      <w:r w:rsidRPr="00FC6ABB">
        <w:rPr>
          <w:rFonts w:ascii="Calibri" w:eastAsia="Times New Roman" w:hAnsi="Calibri" w:cs="Calibri"/>
          <w:kern w:val="0"/>
          <w:sz w:val="24"/>
          <w:szCs w:val="24"/>
          <w:lang w:eastAsia="sv-SE"/>
          <w14:ligatures w14:val="none"/>
        </w:rPr>
        <w:t xml:space="preserve"> Efter varje avslutat uppdrag ska en utvärdering genomföras för att identifiera eventuella förbättringsmöjligheter. Arbetet dokumenteras med bilder före, under och efter insatsen.</w:t>
      </w:r>
    </w:p>
    <w:p w14:paraId="1143E9AF" w14:textId="77777777" w:rsid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10155B4A" w14:textId="77777777" w:rsid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5626BED9" w14:textId="77777777" w:rsidR="00FC6ABB" w:rsidRPr="00FC6ABB" w:rsidRDefault="00FC6ABB" w:rsidP="00FC6ABB">
      <w:pPr>
        <w:spacing w:before="100" w:beforeAutospacing="1" w:after="100" w:afterAutospacing="1" w:line="240" w:lineRule="auto"/>
        <w:outlineLvl w:val="3"/>
        <w:rPr>
          <w:rFonts w:ascii="Calibri" w:eastAsia="Times New Roman" w:hAnsi="Calibri" w:cs="Calibri"/>
          <w:b/>
          <w:bCs/>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9. Incidentrapportering och Mediakontakt</w:t>
      </w:r>
    </w:p>
    <w:p w14:paraId="2774718F" w14:textId="77777777" w:rsidR="00FC6ABB" w:rsidRPr="00FC6ABB" w:rsidRDefault="00FC6ABB" w:rsidP="00FC6ABB">
      <w:pPr>
        <w:numPr>
          <w:ilvl w:val="0"/>
          <w:numId w:val="17"/>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Incidentrapport:</w:t>
      </w:r>
      <w:r w:rsidRPr="00FC6ABB">
        <w:rPr>
          <w:rFonts w:ascii="Calibri" w:eastAsia="Times New Roman" w:hAnsi="Calibri" w:cs="Calibri"/>
          <w:kern w:val="0"/>
          <w:sz w:val="24"/>
          <w:szCs w:val="24"/>
          <w:lang w:eastAsia="sv-SE"/>
          <w14:ligatures w14:val="none"/>
        </w:rPr>
        <w:t xml:space="preserve"> Alla olyckor och tillbud (händelser som kunde ha lett till en olycka) ska omedelbart rapporteras internt enligt CynerG Group AB:s rutiner. Detta är avgörande för vårt kontinuerliga säkerhetsarbete.</w:t>
      </w:r>
    </w:p>
    <w:p w14:paraId="393555EA" w14:textId="77777777" w:rsidR="00FC6ABB" w:rsidRPr="00FC6ABB" w:rsidRDefault="00FC6ABB" w:rsidP="00FC6ABB">
      <w:pPr>
        <w:numPr>
          <w:ilvl w:val="0"/>
          <w:numId w:val="17"/>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Mediakontakt:</w:t>
      </w:r>
      <w:r w:rsidRPr="00FC6ABB">
        <w:rPr>
          <w:rFonts w:ascii="Calibri" w:eastAsia="Times New Roman" w:hAnsi="Calibri" w:cs="Calibri"/>
          <w:kern w:val="0"/>
          <w:sz w:val="24"/>
          <w:szCs w:val="24"/>
          <w:lang w:eastAsia="sv-SE"/>
          <w14:ligatures w14:val="none"/>
        </w:rPr>
        <w:t xml:space="preserve"> Vid kontakt från media gällande en olycka eller allvarlig händelse ska inga egna uttalanden göras. Hänvisa omedelbart all mediekommunikation till CynerG Group AB:s ledning.</w:t>
      </w:r>
    </w:p>
    <w:p w14:paraId="4E2DB91D" w14:textId="77777777" w:rsidR="00FC6ABB" w:rsidRPr="00FC6ABB" w:rsidRDefault="00FC6ABB" w:rsidP="00FC6ABB">
      <w:pPr>
        <w:spacing w:after="0"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kern w:val="0"/>
          <w:sz w:val="24"/>
          <w:szCs w:val="24"/>
          <w:lang w:eastAsia="sv-SE"/>
          <w14:ligatures w14:val="none"/>
        </w:rPr>
        <w:pict w14:anchorId="70465B3A">
          <v:rect id="_x0000_i1029" style="width:0;height:1.5pt" o:hralign="center" o:hrstd="t" o:hr="t" fillcolor="#a0a0a0" stroked="f"/>
        </w:pict>
      </w:r>
    </w:p>
    <w:p w14:paraId="4B2375D6" w14:textId="77777777" w:rsidR="00FC6ABB" w:rsidRP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Bilaga: Särskilda Säkerhetsföreskrifter vid Trädfällning</w:t>
      </w:r>
    </w:p>
    <w:p w14:paraId="2A6C6697" w14:textId="77777777" w:rsidR="00FC6ABB" w:rsidRPr="00FC6ABB" w:rsidRDefault="00FC6ABB" w:rsidP="00FC6ABB">
      <w:pPr>
        <w:numPr>
          <w:ilvl w:val="0"/>
          <w:numId w:val="18"/>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Riskområde:</w:t>
      </w:r>
      <w:r w:rsidRPr="00FC6ABB">
        <w:rPr>
          <w:rFonts w:ascii="Calibri" w:eastAsia="Times New Roman" w:hAnsi="Calibri" w:cs="Calibri"/>
          <w:kern w:val="0"/>
          <w:sz w:val="24"/>
          <w:szCs w:val="24"/>
          <w:lang w:eastAsia="sv-SE"/>
          <w14:ligatures w14:val="none"/>
        </w:rPr>
        <w:t xml:space="preserve"> Riskområdet är minst 1,5 till 2 gånger trädets höjd. Detta område måste utökas vid stark vind, kuperad terräng eller om trädet är skadat.</w:t>
      </w:r>
    </w:p>
    <w:p w14:paraId="1BA86C26" w14:textId="77777777" w:rsidR="00FC6ABB" w:rsidRPr="00FC6ABB" w:rsidRDefault="00FC6ABB" w:rsidP="00FC6ABB">
      <w:pPr>
        <w:numPr>
          <w:ilvl w:val="0"/>
          <w:numId w:val="18"/>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Förberedelse:</w:t>
      </w:r>
      <w:r w:rsidRPr="00FC6ABB">
        <w:rPr>
          <w:rFonts w:ascii="Calibri" w:eastAsia="Times New Roman" w:hAnsi="Calibri" w:cs="Calibri"/>
          <w:kern w:val="0"/>
          <w:sz w:val="24"/>
          <w:szCs w:val="24"/>
          <w:lang w:eastAsia="sv-SE"/>
          <w14:ligatures w14:val="none"/>
        </w:rPr>
        <w:t xml:space="preserve"> Innan sågning, inspektera trädet och omgivningen noggrant. Planera fällriktning och säkerställ att du har en fri reträttväg snett bakåt från den planerade fallriktningen.</w:t>
      </w:r>
    </w:p>
    <w:p w14:paraId="2749B79C" w14:textId="77777777" w:rsidR="00FC6ABB" w:rsidRPr="00FC6ABB" w:rsidRDefault="00FC6ABB" w:rsidP="00FC6ABB">
      <w:pPr>
        <w:numPr>
          <w:ilvl w:val="0"/>
          <w:numId w:val="18"/>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Varning:</w:t>
      </w:r>
      <w:r w:rsidRPr="00FC6ABB">
        <w:rPr>
          <w:rFonts w:ascii="Calibri" w:eastAsia="Times New Roman" w:hAnsi="Calibri" w:cs="Calibri"/>
          <w:kern w:val="0"/>
          <w:sz w:val="24"/>
          <w:szCs w:val="24"/>
          <w:lang w:eastAsia="sv-SE"/>
          <w14:ligatures w14:val="none"/>
        </w:rPr>
        <w:t xml:space="preserve"> Varna alltid eventuella personer i närheten högt och tydligt innan fällningen påbörjas.</w:t>
      </w:r>
    </w:p>
    <w:p w14:paraId="5215B24A" w14:textId="77777777" w:rsidR="00FC6ABB" w:rsidRPr="00FC6ABB" w:rsidRDefault="00FC6ABB" w:rsidP="00FC6ABB">
      <w:pPr>
        <w:numPr>
          <w:ilvl w:val="0"/>
          <w:numId w:val="18"/>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t>Följ Föreskrifter:</w:t>
      </w:r>
      <w:r w:rsidRPr="00FC6ABB">
        <w:rPr>
          <w:rFonts w:ascii="Calibri" w:eastAsia="Times New Roman" w:hAnsi="Calibri" w:cs="Calibri"/>
          <w:kern w:val="0"/>
          <w:sz w:val="24"/>
          <w:szCs w:val="24"/>
          <w:lang w:eastAsia="sv-SE"/>
          <w14:ligatures w14:val="none"/>
        </w:rPr>
        <w:t xml:space="preserve"> Följ alltid Arbetsmiljöverkets gällande föreskrifter för motorsågsarbete. Om du är osäker, avbryt arbetet och konsultera arbetsledare.</w:t>
      </w:r>
    </w:p>
    <w:p w14:paraId="465ABCD3" w14:textId="77777777" w:rsid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1207089D" w14:textId="77777777" w:rsid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2810B03D" w14:textId="77777777" w:rsid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49AC0B7F" w14:textId="77777777" w:rsid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40E8196F" w14:textId="77777777" w:rsid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4D3AE5EC" w14:textId="77777777" w:rsid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1B2897B5" w14:textId="77777777" w:rsid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59BF4AFC" w14:textId="77777777" w:rsid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6AA4DC56" w14:textId="77777777" w:rsid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5E62391F" w14:textId="77777777" w:rsid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171E17F4" w14:textId="77777777" w:rsid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33E6282A" w14:textId="77777777" w:rsidR="00FC6ABB" w:rsidRDefault="00FC6ABB" w:rsidP="00FC6ABB">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53C9B773" w14:textId="0E98C0A7" w:rsidR="00FC6ABB" w:rsidRPr="00FC6ABB" w:rsidRDefault="00FC6ABB" w:rsidP="00FC6ABB">
      <w:pPr>
        <w:pStyle w:val="Liststycke"/>
        <w:spacing w:before="100" w:beforeAutospacing="1" w:after="100" w:afterAutospacing="1" w:line="240" w:lineRule="auto"/>
        <w:rPr>
          <w:rFonts w:ascii="Calibri" w:eastAsia="Times New Roman" w:hAnsi="Calibri" w:cs="Calibri"/>
          <w:b/>
          <w:bCs/>
          <w:kern w:val="0"/>
          <w:sz w:val="24"/>
          <w:szCs w:val="24"/>
          <w:lang w:eastAsia="sv-SE"/>
          <w14:ligatures w14:val="none"/>
        </w:rPr>
      </w:pPr>
      <w:r w:rsidRPr="00FC6ABB">
        <w:rPr>
          <w:rFonts w:ascii="Calibri" w:eastAsia="Times New Roman" w:hAnsi="Calibri" w:cs="Calibri"/>
          <w:b/>
          <w:bCs/>
          <w:kern w:val="0"/>
          <w:sz w:val="24"/>
          <w:szCs w:val="24"/>
          <w:lang w:eastAsia="sv-SE"/>
          <w14:ligatures w14:val="none"/>
        </w:rPr>
        <w:lastRenderedPageBreak/>
        <w:t>Riskanalys och Förebyggande Åtgärder:</w:t>
      </w:r>
    </w:p>
    <w:tbl>
      <w:tblPr>
        <w:tblW w:w="9491" w:type="dxa"/>
        <w:tblBorders>
          <w:top w:val="single" w:sz="12" w:space="0" w:color="4C94D8" w:themeColor="text2" w:themeTint="80"/>
          <w:left w:val="single" w:sz="12" w:space="0" w:color="4C94D8" w:themeColor="text2" w:themeTint="80"/>
          <w:bottom w:val="single" w:sz="12" w:space="0" w:color="4C94D8" w:themeColor="text2" w:themeTint="80"/>
          <w:right w:val="single" w:sz="12" w:space="0" w:color="4C94D8" w:themeColor="text2" w:themeTint="80"/>
          <w:insideH w:val="single" w:sz="12" w:space="0" w:color="4C94D8" w:themeColor="text2" w:themeTint="80"/>
          <w:insideV w:val="single" w:sz="12" w:space="0" w:color="4C94D8" w:themeColor="text2" w:themeTint="80"/>
        </w:tblBorders>
        <w:tblCellMar>
          <w:left w:w="0" w:type="dxa"/>
          <w:right w:w="0" w:type="dxa"/>
        </w:tblCellMar>
        <w:tblLook w:val="04A0" w:firstRow="1" w:lastRow="0" w:firstColumn="1" w:lastColumn="0" w:noHBand="0" w:noVBand="1"/>
      </w:tblPr>
      <w:tblGrid>
        <w:gridCol w:w="1678"/>
        <w:gridCol w:w="2017"/>
        <w:gridCol w:w="3236"/>
        <w:gridCol w:w="2560"/>
      </w:tblGrid>
      <w:tr w:rsidR="00FC6ABB" w:rsidRPr="007C5B77" w14:paraId="71D7B94D" w14:textId="77777777" w:rsidTr="00E9166D">
        <w:trPr>
          <w:trHeight w:val="315"/>
        </w:trPr>
        <w:tc>
          <w:tcPr>
            <w:tcW w:w="0" w:type="auto"/>
            <w:shd w:val="clear" w:color="auto" w:fill="4C94D8" w:themeFill="text2" w:themeFillTint="80"/>
            <w:tcMar>
              <w:top w:w="30" w:type="dxa"/>
              <w:left w:w="120" w:type="dxa"/>
              <w:bottom w:w="30" w:type="dxa"/>
              <w:right w:w="120" w:type="dxa"/>
            </w:tcMar>
            <w:vAlign w:val="center"/>
            <w:hideMark/>
          </w:tcPr>
          <w:p w14:paraId="7C8F95A2" w14:textId="77777777" w:rsidR="00FC6ABB" w:rsidRPr="007C5B77" w:rsidRDefault="00FC6ABB" w:rsidP="00E9166D">
            <w:pPr>
              <w:spacing w:after="0" w:line="240" w:lineRule="auto"/>
              <w:rPr>
                <w:rFonts w:ascii="Roboto" w:eastAsia="Times New Roman" w:hAnsi="Roboto" w:cs="Arial"/>
                <w:color w:val="FFFFFF"/>
                <w:kern w:val="0"/>
                <w:sz w:val="20"/>
                <w:szCs w:val="20"/>
                <w:lang w:eastAsia="sv-SE"/>
                <w14:ligatures w14:val="none"/>
              </w:rPr>
            </w:pPr>
            <w:proofErr w:type="spellStart"/>
            <w:r w:rsidRPr="007C5B77">
              <w:rPr>
                <w:rFonts w:ascii="Roboto" w:eastAsia="Times New Roman" w:hAnsi="Roboto" w:cs="Arial"/>
                <w:color w:val="FFFFFF"/>
                <w:kern w:val="0"/>
                <w:sz w:val="20"/>
                <w:szCs w:val="20"/>
                <w:lang w:eastAsia="sv-SE"/>
                <w14:ligatures w14:val="none"/>
              </w:rPr>
              <w:t>Riskkälla</w:t>
            </w:r>
            <w:proofErr w:type="spellEnd"/>
          </w:p>
        </w:tc>
        <w:tc>
          <w:tcPr>
            <w:tcW w:w="0" w:type="auto"/>
            <w:shd w:val="clear" w:color="auto" w:fill="4C94D8" w:themeFill="text2" w:themeFillTint="80"/>
            <w:tcMar>
              <w:top w:w="30" w:type="dxa"/>
              <w:left w:w="120" w:type="dxa"/>
              <w:bottom w:w="30" w:type="dxa"/>
              <w:right w:w="120" w:type="dxa"/>
            </w:tcMar>
            <w:vAlign w:val="center"/>
            <w:hideMark/>
          </w:tcPr>
          <w:p w14:paraId="2B6C6668" w14:textId="77777777" w:rsidR="00FC6ABB" w:rsidRPr="007C5B77" w:rsidRDefault="00FC6ABB" w:rsidP="00E9166D">
            <w:pPr>
              <w:spacing w:after="0" w:line="240" w:lineRule="auto"/>
              <w:rPr>
                <w:rFonts w:ascii="Roboto" w:eastAsia="Times New Roman" w:hAnsi="Roboto" w:cs="Arial"/>
                <w:color w:val="FFFFFF"/>
                <w:kern w:val="0"/>
                <w:sz w:val="20"/>
                <w:szCs w:val="20"/>
                <w:lang w:eastAsia="sv-SE"/>
                <w14:ligatures w14:val="none"/>
              </w:rPr>
            </w:pPr>
            <w:r w:rsidRPr="007C5B77">
              <w:rPr>
                <w:rFonts w:ascii="Roboto" w:eastAsia="Times New Roman" w:hAnsi="Roboto" w:cs="Arial"/>
                <w:color w:val="FFFFFF"/>
                <w:kern w:val="0"/>
                <w:sz w:val="20"/>
                <w:szCs w:val="20"/>
                <w:lang w:eastAsia="sv-SE"/>
                <w14:ligatures w14:val="none"/>
              </w:rPr>
              <w:t>Risk</w:t>
            </w:r>
          </w:p>
        </w:tc>
        <w:tc>
          <w:tcPr>
            <w:tcW w:w="3236" w:type="dxa"/>
            <w:shd w:val="clear" w:color="auto" w:fill="4C94D8" w:themeFill="text2" w:themeFillTint="80"/>
            <w:tcMar>
              <w:top w:w="30" w:type="dxa"/>
              <w:left w:w="120" w:type="dxa"/>
              <w:bottom w:w="30" w:type="dxa"/>
              <w:right w:w="120" w:type="dxa"/>
            </w:tcMar>
            <w:vAlign w:val="center"/>
            <w:hideMark/>
          </w:tcPr>
          <w:p w14:paraId="78A175AD" w14:textId="77777777" w:rsidR="00FC6ABB" w:rsidRPr="007C5B77" w:rsidRDefault="00FC6ABB" w:rsidP="00E9166D">
            <w:pPr>
              <w:spacing w:after="0" w:line="240" w:lineRule="auto"/>
              <w:rPr>
                <w:rFonts w:ascii="Roboto" w:eastAsia="Times New Roman" w:hAnsi="Roboto" w:cs="Arial"/>
                <w:color w:val="FFFFFF"/>
                <w:kern w:val="0"/>
                <w:sz w:val="20"/>
                <w:szCs w:val="20"/>
                <w:lang w:eastAsia="sv-SE"/>
                <w14:ligatures w14:val="none"/>
              </w:rPr>
            </w:pPr>
            <w:r w:rsidRPr="007C5B77">
              <w:rPr>
                <w:rFonts w:ascii="Roboto" w:eastAsia="Times New Roman" w:hAnsi="Roboto" w:cs="Arial"/>
                <w:color w:val="FFFFFF"/>
                <w:kern w:val="0"/>
                <w:sz w:val="20"/>
                <w:szCs w:val="20"/>
                <w:lang w:eastAsia="sv-SE"/>
                <w14:ligatures w14:val="none"/>
              </w:rPr>
              <w:t>Förebyggande Åtgärder</w:t>
            </w:r>
          </w:p>
        </w:tc>
        <w:tc>
          <w:tcPr>
            <w:tcW w:w="2560" w:type="dxa"/>
            <w:shd w:val="clear" w:color="auto" w:fill="4C94D8" w:themeFill="text2" w:themeFillTint="80"/>
            <w:tcMar>
              <w:top w:w="30" w:type="dxa"/>
              <w:left w:w="120" w:type="dxa"/>
              <w:bottom w:w="30" w:type="dxa"/>
              <w:right w:w="120" w:type="dxa"/>
            </w:tcMar>
            <w:vAlign w:val="center"/>
            <w:hideMark/>
          </w:tcPr>
          <w:p w14:paraId="652C5C24" w14:textId="77777777" w:rsidR="00FC6ABB" w:rsidRPr="007C5B77" w:rsidRDefault="00FC6ABB" w:rsidP="00E9166D">
            <w:pPr>
              <w:spacing w:after="0" w:line="240" w:lineRule="auto"/>
              <w:rPr>
                <w:rFonts w:ascii="Roboto" w:eastAsia="Times New Roman" w:hAnsi="Roboto" w:cs="Arial"/>
                <w:color w:val="FFFFFF"/>
                <w:kern w:val="0"/>
                <w:sz w:val="20"/>
                <w:szCs w:val="20"/>
                <w:lang w:eastAsia="sv-SE"/>
                <w14:ligatures w14:val="none"/>
              </w:rPr>
            </w:pPr>
            <w:r w:rsidRPr="007C5B77">
              <w:rPr>
                <w:rFonts w:ascii="Roboto" w:eastAsia="Times New Roman" w:hAnsi="Roboto" w:cs="Arial"/>
                <w:color w:val="FFFFFF"/>
                <w:kern w:val="0"/>
                <w:sz w:val="20"/>
                <w:szCs w:val="20"/>
                <w:lang w:eastAsia="sv-SE"/>
                <w14:ligatures w14:val="none"/>
              </w:rPr>
              <w:t>Skyltning och Information</w:t>
            </w:r>
          </w:p>
        </w:tc>
      </w:tr>
      <w:tr w:rsidR="00FC6ABB" w:rsidRPr="007C5B77" w14:paraId="3BD4FCE6" w14:textId="77777777" w:rsidTr="00E9166D">
        <w:trPr>
          <w:trHeight w:val="315"/>
        </w:trPr>
        <w:tc>
          <w:tcPr>
            <w:tcW w:w="0" w:type="auto"/>
            <w:shd w:val="clear" w:color="auto" w:fill="FFFFFF"/>
            <w:tcMar>
              <w:top w:w="30" w:type="dxa"/>
              <w:left w:w="120" w:type="dxa"/>
              <w:bottom w:w="30" w:type="dxa"/>
              <w:right w:w="120" w:type="dxa"/>
            </w:tcMar>
            <w:vAlign w:val="center"/>
            <w:hideMark/>
          </w:tcPr>
          <w:p w14:paraId="7BECB236"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Motorsåg</w:t>
            </w:r>
          </w:p>
        </w:tc>
        <w:tc>
          <w:tcPr>
            <w:tcW w:w="0" w:type="auto"/>
            <w:shd w:val="clear" w:color="auto" w:fill="FFFFFF"/>
            <w:tcMar>
              <w:top w:w="30" w:type="dxa"/>
              <w:left w:w="120" w:type="dxa"/>
              <w:bottom w:w="30" w:type="dxa"/>
              <w:right w:w="120" w:type="dxa"/>
            </w:tcMar>
            <w:vAlign w:val="center"/>
            <w:hideMark/>
          </w:tcPr>
          <w:p w14:paraId="427DA98B"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Skärskador, kast, vibrationer</w:t>
            </w:r>
          </w:p>
        </w:tc>
        <w:tc>
          <w:tcPr>
            <w:tcW w:w="3236" w:type="dxa"/>
            <w:shd w:val="clear" w:color="auto" w:fill="FFFFFF"/>
            <w:tcMar>
              <w:top w:w="30" w:type="dxa"/>
              <w:left w:w="120" w:type="dxa"/>
              <w:bottom w:w="30" w:type="dxa"/>
              <w:right w:w="120" w:type="dxa"/>
            </w:tcMar>
            <w:vAlign w:val="center"/>
            <w:hideMark/>
          </w:tcPr>
          <w:p w14:paraId="69DE10EF"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Använd godkänd personlig skyddsutrustning (hjälm med visir och hörselskydd, skyddsbyxor, skyddsskor, handskar). Kontrollera motorsågen före varje användning. Genomför regelbundna pauser. Utbildning för alla motorsågsanvändare.</w:t>
            </w:r>
          </w:p>
        </w:tc>
        <w:tc>
          <w:tcPr>
            <w:tcW w:w="2560" w:type="dxa"/>
            <w:shd w:val="clear" w:color="auto" w:fill="FFFFFF"/>
            <w:tcMar>
              <w:top w:w="30" w:type="dxa"/>
              <w:left w:w="120" w:type="dxa"/>
              <w:bottom w:w="30" w:type="dxa"/>
              <w:right w:w="120" w:type="dxa"/>
            </w:tcMar>
            <w:vAlign w:val="center"/>
            <w:hideMark/>
          </w:tcPr>
          <w:p w14:paraId="073CA00E"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Varningsskyltar med motorsågssymbol vid ledens ingångar och arbetsområdet.</w:t>
            </w:r>
          </w:p>
        </w:tc>
      </w:tr>
      <w:tr w:rsidR="00FC6ABB" w:rsidRPr="007C5B77" w14:paraId="0E7019D1" w14:textId="77777777" w:rsidTr="00E9166D">
        <w:trPr>
          <w:trHeight w:val="315"/>
        </w:trPr>
        <w:tc>
          <w:tcPr>
            <w:tcW w:w="0" w:type="auto"/>
            <w:shd w:val="clear" w:color="auto" w:fill="F6F8F9"/>
            <w:tcMar>
              <w:top w:w="30" w:type="dxa"/>
              <w:left w:w="120" w:type="dxa"/>
              <w:bottom w:w="30" w:type="dxa"/>
              <w:right w:w="120" w:type="dxa"/>
            </w:tcMar>
            <w:vAlign w:val="center"/>
            <w:hideMark/>
          </w:tcPr>
          <w:p w14:paraId="74F6C5CA"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Rotvältor och Stormfällda träd</w:t>
            </w:r>
          </w:p>
        </w:tc>
        <w:tc>
          <w:tcPr>
            <w:tcW w:w="0" w:type="auto"/>
            <w:shd w:val="clear" w:color="auto" w:fill="F6F8F9"/>
            <w:tcMar>
              <w:top w:w="30" w:type="dxa"/>
              <w:left w:w="120" w:type="dxa"/>
              <w:bottom w:w="30" w:type="dxa"/>
              <w:right w:w="120" w:type="dxa"/>
            </w:tcMar>
            <w:vAlign w:val="center"/>
            <w:hideMark/>
          </w:tcPr>
          <w:p w14:paraId="3A0EC61A"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Fallande träd, klämskador, oförutsägbara rörelser</w:t>
            </w:r>
          </w:p>
        </w:tc>
        <w:tc>
          <w:tcPr>
            <w:tcW w:w="3236" w:type="dxa"/>
            <w:shd w:val="clear" w:color="auto" w:fill="F6F8F9"/>
            <w:tcMar>
              <w:top w:w="30" w:type="dxa"/>
              <w:left w:w="120" w:type="dxa"/>
              <w:bottom w:w="30" w:type="dxa"/>
              <w:right w:w="120" w:type="dxa"/>
            </w:tcMar>
            <w:vAlign w:val="center"/>
            <w:hideMark/>
          </w:tcPr>
          <w:p w14:paraId="63D2A6B0"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Bedöm trädets spänningar och stabilitet innan sågning. Använd rätt sågteknik. Håll säkert avstånd. Planera fällriktningen noggrant.</w:t>
            </w:r>
          </w:p>
        </w:tc>
        <w:tc>
          <w:tcPr>
            <w:tcW w:w="2560" w:type="dxa"/>
            <w:shd w:val="clear" w:color="auto" w:fill="F6F8F9"/>
            <w:tcMar>
              <w:top w:w="30" w:type="dxa"/>
              <w:left w:w="120" w:type="dxa"/>
              <w:bottom w:w="30" w:type="dxa"/>
              <w:right w:w="120" w:type="dxa"/>
            </w:tcMar>
            <w:vAlign w:val="center"/>
            <w:hideMark/>
          </w:tcPr>
          <w:p w14:paraId="2351A693"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Varningsskyltar om fallrisk och att hålla avstånd. Avspärrningsband runt arbetsområdet.</w:t>
            </w:r>
          </w:p>
        </w:tc>
      </w:tr>
      <w:tr w:rsidR="00FC6ABB" w:rsidRPr="007C5B77" w14:paraId="0414E435" w14:textId="77777777" w:rsidTr="00E9166D">
        <w:trPr>
          <w:trHeight w:val="315"/>
        </w:trPr>
        <w:tc>
          <w:tcPr>
            <w:tcW w:w="0" w:type="auto"/>
            <w:shd w:val="clear" w:color="auto" w:fill="FFFFFF"/>
            <w:tcMar>
              <w:top w:w="30" w:type="dxa"/>
              <w:left w:w="120" w:type="dxa"/>
              <w:bottom w:w="30" w:type="dxa"/>
              <w:right w:w="120" w:type="dxa"/>
            </w:tcMar>
            <w:vAlign w:val="center"/>
            <w:hideMark/>
          </w:tcPr>
          <w:p w14:paraId="7D9B142E"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Fallande grenar och träd</w:t>
            </w:r>
          </w:p>
        </w:tc>
        <w:tc>
          <w:tcPr>
            <w:tcW w:w="0" w:type="auto"/>
            <w:shd w:val="clear" w:color="auto" w:fill="FFFFFF"/>
            <w:tcMar>
              <w:top w:w="30" w:type="dxa"/>
              <w:left w:w="120" w:type="dxa"/>
              <w:bottom w:w="30" w:type="dxa"/>
              <w:right w:w="120" w:type="dxa"/>
            </w:tcMar>
            <w:vAlign w:val="center"/>
            <w:hideMark/>
          </w:tcPr>
          <w:p w14:paraId="41621DD3"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Huvudskador, klämskador</w:t>
            </w:r>
          </w:p>
        </w:tc>
        <w:tc>
          <w:tcPr>
            <w:tcW w:w="3236" w:type="dxa"/>
            <w:shd w:val="clear" w:color="auto" w:fill="FFFFFF"/>
            <w:tcMar>
              <w:top w:w="30" w:type="dxa"/>
              <w:left w:w="120" w:type="dxa"/>
              <w:bottom w:w="30" w:type="dxa"/>
              <w:right w:w="120" w:type="dxa"/>
            </w:tcMar>
            <w:vAlign w:val="center"/>
            <w:hideMark/>
          </w:tcPr>
          <w:p w14:paraId="6C1EFDE4"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Håll uppsikt över omgivningen. Använd hjälm. Håll avstånd till andra arbetare och allmänheten.</w:t>
            </w:r>
          </w:p>
        </w:tc>
        <w:tc>
          <w:tcPr>
            <w:tcW w:w="2560" w:type="dxa"/>
            <w:shd w:val="clear" w:color="auto" w:fill="FFFFFF"/>
            <w:tcMar>
              <w:top w:w="30" w:type="dxa"/>
              <w:left w:w="120" w:type="dxa"/>
              <w:bottom w:w="30" w:type="dxa"/>
              <w:right w:w="120" w:type="dxa"/>
            </w:tcMar>
            <w:vAlign w:val="center"/>
            <w:hideMark/>
          </w:tcPr>
          <w:p w14:paraId="7BFF16A6"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Varningsskyltar om fallande grenar. Information om att vara uppmärksam.</w:t>
            </w:r>
          </w:p>
        </w:tc>
      </w:tr>
      <w:tr w:rsidR="00FC6ABB" w:rsidRPr="007C5B77" w14:paraId="3B6E1F9E" w14:textId="77777777" w:rsidTr="00E9166D">
        <w:trPr>
          <w:trHeight w:val="315"/>
        </w:trPr>
        <w:tc>
          <w:tcPr>
            <w:tcW w:w="0" w:type="auto"/>
            <w:shd w:val="clear" w:color="auto" w:fill="F6F8F9"/>
            <w:tcMar>
              <w:top w:w="30" w:type="dxa"/>
              <w:left w:w="120" w:type="dxa"/>
              <w:bottom w:w="30" w:type="dxa"/>
              <w:right w:w="120" w:type="dxa"/>
            </w:tcMar>
            <w:vAlign w:val="center"/>
            <w:hideMark/>
          </w:tcPr>
          <w:p w14:paraId="30836925"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Ensamt arbete</w:t>
            </w:r>
          </w:p>
        </w:tc>
        <w:tc>
          <w:tcPr>
            <w:tcW w:w="0" w:type="auto"/>
            <w:shd w:val="clear" w:color="auto" w:fill="F6F8F9"/>
            <w:tcMar>
              <w:top w:w="30" w:type="dxa"/>
              <w:left w:w="120" w:type="dxa"/>
              <w:bottom w:w="30" w:type="dxa"/>
              <w:right w:w="120" w:type="dxa"/>
            </w:tcMar>
            <w:vAlign w:val="center"/>
            <w:hideMark/>
          </w:tcPr>
          <w:p w14:paraId="3C658A81"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Ingen hjälp vid olycka</w:t>
            </w:r>
          </w:p>
        </w:tc>
        <w:tc>
          <w:tcPr>
            <w:tcW w:w="3236" w:type="dxa"/>
            <w:shd w:val="clear" w:color="auto" w:fill="F6F8F9"/>
            <w:tcMar>
              <w:top w:w="30" w:type="dxa"/>
              <w:left w:w="120" w:type="dxa"/>
              <w:bottom w:w="30" w:type="dxa"/>
              <w:right w:w="120" w:type="dxa"/>
            </w:tcMar>
            <w:vAlign w:val="center"/>
            <w:hideMark/>
          </w:tcPr>
          <w:p w14:paraId="1E7F5D71"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Ha alltid mobiltelefon med fulladdat batteri. Informera om arbetsplats och beräknad arbetstid. Ha en detaljerad larmplan. GPS utrustning.</w:t>
            </w:r>
          </w:p>
        </w:tc>
        <w:tc>
          <w:tcPr>
            <w:tcW w:w="2560" w:type="dxa"/>
            <w:shd w:val="clear" w:color="auto" w:fill="F6F8F9"/>
            <w:tcMar>
              <w:top w:w="30" w:type="dxa"/>
              <w:left w:w="120" w:type="dxa"/>
              <w:bottom w:w="30" w:type="dxa"/>
              <w:right w:w="120" w:type="dxa"/>
            </w:tcMar>
            <w:vAlign w:val="center"/>
            <w:hideMark/>
          </w:tcPr>
          <w:p w14:paraId="17308514"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Information på skyltar om kontaktpersoner och nödnummer.</w:t>
            </w:r>
          </w:p>
        </w:tc>
      </w:tr>
      <w:tr w:rsidR="00FC6ABB" w:rsidRPr="007C5B77" w14:paraId="2AB22D1A" w14:textId="77777777" w:rsidTr="00E9166D">
        <w:trPr>
          <w:trHeight w:val="315"/>
        </w:trPr>
        <w:tc>
          <w:tcPr>
            <w:tcW w:w="0" w:type="auto"/>
            <w:shd w:val="clear" w:color="auto" w:fill="FFFFFF"/>
            <w:tcMar>
              <w:top w:w="30" w:type="dxa"/>
              <w:left w:w="120" w:type="dxa"/>
              <w:bottom w:w="30" w:type="dxa"/>
              <w:right w:w="120" w:type="dxa"/>
            </w:tcMar>
            <w:vAlign w:val="center"/>
            <w:hideMark/>
          </w:tcPr>
          <w:p w14:paraId="0ABFB197"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Vandrare och bärplockare</w:t>
            </w:r>
          </w:p>
        </w:tc>
        <w:tc>
          <w:tcPr>
            <w:tcW w:w="0" w:type="auto"/>
            <w:shd w:val="clear" w:color="auto" w:fill="FFFFFF"/>
            <w:tcMar>
              <w:top w:w="30" w:type="dxa"/>
              <w:left w:w="120" w:type="dxa"/>
              <w:bottom w:w="30" w:type="dxa"/>
              <w:right w:w="120" w:type="dxa"/>
            </w:tcMar>
            <w:vAlign w:val="center"/>
            <w:hideMark/>
          </w:tcPr>
          <w:p w14:paraId="770CA261"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 xml:space="preserve">Risk för kollision, nedfallande grenar, </w:t>
            </w:r>
            <w:proofErr w:type="spellStart"/>
            <w:r w:rsidRPr="007C5B77">
              <w:rPr>
                <w:rFonts w:ascii="Roboto" w:eastAsia="Times New Roman" w:hAnsi="Roboto" w:cs="Arial"/>
                <w:color w:val="434343"/>
                <w:kern w:val="0"/>
                <w:sz w:val="20"/>
                <w:szCs w:val="20"/>
                <w:lang w:eastAsia="sv-SE"/>
                <w14:ligatures w14:val="none"/>
              </w:rPr>
              <w:t>snubbelrisk</w:t>
            </w:r>
            <w:proofErr w:type="spellEnd"/>
            <w:r w:rsidRPr="007C5B77">
              <w:rPr>
                <w:rFonts w:ascii="Roboto" w:eastAsia="Times New Roman" w:hAnsi="Roboto" w:cs="Arial"/>
                <w:color w:val="434343"/>
                <w:kern w:val="0"/>
                <w:sz w:val="20"/>
                <w:szCs w:val="20"/>
                <w:lang w:eastAsia="sv-SE"/>
                <w14:ligatures w14:val="none"/>
              </w:rPr>
              <w:t xml:space="preserve"> i avspärrningsband</w:t>
            </w:r>
          </w:p>
        </w:tc>
        <w:tc>
          <w:tcPr>
            <w:tcW w:w="3236" w:type="dxa"/>
            <w:shd w:val="clear" w:color="auto" w:fill="FFFFFF"/>
            <w:tcMar>
              <w:top w:w="30" w:type="dxa"/>
              <w:left w:w="120" w:type="dxa"/>
              <w:bottom w:w="30" w:type="dxa"/>
              <w:right w:w="120" w:type="dxa"/>
            </w:tcMar>
            <w:vAlign w:val="center"/>
            <w:hideMark/>
          </w:tcPr>
          <w:p w14:paraId="3ABE49BE"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Sätt upp tydliga varningsskyltar och avspärrningar. Informera om pågående arbete. Markera tydliga passager för allmänheten.</w:t>
            </w:r>
          </w:p>
        </w:tc>
        <w:tc>
          <w:tcPr>
            <w:tcW w:w="2560" w:type="dxa"/>
            <w:shd w:val="clear" w:color="auto" w:fill="FFFFFF"/>
            <w:tcMar>
              <w:top w:w="30" w:type="dxa"/>
              <w:left w:w="120" w:type="dxa"/>
              <w:bottom w:w="30" w:type="dxa"/>
              <w:right w:w="120" w:type="dxa"/>
            </w:tcMar>
            <w:vAlign w:val="center"/>
            <w:hideMark/>
          </w:tcPr>
          <w:p w14:paraId="311FC415"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Stora, tydliga varningsskyltar vid ledens ingångar och längs sträckan. Avspärrningsband som är tydligt markerade. Information på lokala sociala medier.</w:t>
            </w:r>
          </w:p>
        </w:tc>
      </w:tr>
      <w:tr w:rsidR="00FC6ABB" w:rsidRPr="007C5B77" w14:paraId="2BBD840D" w14:textId="77777777" w:rsidTr="00E9166D">
        <w:trPr>
          <w:trHeight w:val="315"/>
        </w:trPr>
        <w:tc>
          <w:tcPr>
            <w:tcW w:w="0" w:type="auto"/>
            <w:shd w:val="clear" w:color="auto" w:fill="F6F8F9"/>
            <w:tcMar>
              <w:top w:w="30" w:type="dxa"/>
              <w:left w:w="120" w:type="dxa"/>
              <w:bottom w:w="30" w:type="dxa"/>
              <w:right w:w="120" w:type="dxa"/>
            </w:tcMar>
            <w:vAlign w:val="center"/>
            <w:hideMark/>
          </w:tcPr>
          <w:p w14:paraId="1078FF43"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Vädret</w:t>
            </w:r>
          </w:p>
        </w:tc>
        <w:tc>
          <w:tcPr>
            <w:tcW w:w="0" w:type="auto"/>
            <w:shd w:val="clear" w:color="auto" w:fill="F6F8F9"/>
            <w:tcMar>
              <w:top w:w="30" w:type="dxa"/>
              <w:left w:w="120" w:type="dxa"/>
              <w:bottom w:w="30" w:type="dxa"/>
              <w:right w:w="120" w:type="dxa"/>
            </w:tcMar>
            <w:vAlign w:val="center"/>
            <w:hideMark/>
          </w:tcPr>
          <w:p w14:paraId="0CE56564"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Blåst, regn, kyla</w:t>
            </w:r>
          </w:p>
        </w:tc>
        <w:tc>
          <w:tcPr>
            <w:tcW w:w="3236" w:type="dxa"/>
            <w:shd w:val="clear" w:color="auto" w:fill="F6F8F9"/>
            <w:tcMar>
              <w:top w:w="30" w:type="dxa"/>
              <w:left w:w="120" w:type="dxa"/>
              <w:bottom w:w="30" w:type="dxa"/>
              <w:right w:w="120" w:type="dxa"/>
            </w:tcMar>
            <w:vAlign w:val="center"/>
            <w:hideMark/>
          </w:tcPr>
          <w:p w14:paraId="576F5BB5"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Avbryt arbetet vid hård blåst. Anpassa klädsel efter väder.</w:t>
            </w:r>
          </w:p>
        </w:tc>
        <w:tc>
          <w:tcPr>
            <w:tcW w:w="2560" w:type="dxa"/>
            <w:shd w:val="clear" w:color="auto" w:fill="F6F8F9"/>
            <w:tcMar>
              <w:top w:w="30" w:type="dxa"/>
              <w:left w:w="120" w:type="dxa"/>
              <w:bottom w:w="30" w:type="dxa"/>
              <w:right w:w="120" w:type="dxa"/>
            </w:tcMar>
            <w:vAlign w:val="center"/>
            <w:hideMark/>
          </w:tcPr>
          <w:p w14:paraId="661E194D"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Information om att arbetet kan påverkas av väder.</w:t>
            </w:r>
          </w:p>
        </w:tc>
      </w:tr>
      <w:tr w:rsidR="00FC6ABB" w:rsidRPr="007C5B77" w14:paraId="59C8C19B" w14:textId="77777777" w:rsidTr="00E9166D">
        <w:trPr>
          <w:trHeight w:val="315"/>
        </w:trPr>
        <w:tc>
          <w:tcPr>
            <w:tcW w:w="0" w:type="auto"/>
            <w:shd w:val="clear" w:color="auto" w:fill="FFFFFF"/>
            <w:tcMar>
              <w:top w:w="30" w:type="dxa"/>
              <w:left w:w="120" w:type="dxa"/>
              <w:bottom w:w="30" w:type="dxa"/>
              <w:right w:w="120" w:type="dxa"/>
            </w:tcMar>
            <w:vAlign w:val="center"/>
            <w:hideMark/>
          </w:tcPr>
          <w:p w14:paraId="207FC1D6"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Fästingar och andra insekter</w:t>
            </w:r>
          </w:p>
        </w:tc>
        <w:tc>
          <w:tcPr>
            <w:tcW w:w="0" w:type="auto"/>
            <w:shd w:val="clear" w:color="auto" w:fill="FFFFFF"/>
            <w:tcMar>
              <w:top w:w="30" w:type="dxa"/>
              <w:left w:w="120" w:type="dxa"/>
              <w:bottom w:w="30" w:type="dxa"/>
              <w:right w:w="120" w:type="dxa"/>
            </w:tcMar>
            <w:vAlign w:val="center"/>
            <w:hideMark/>
          </w:tcPr>
          <w:p w14:paraId="603C03C9"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proofErr w:type="spellStart"/>
            <w:r w:rsidRPr="007C5B77">
              <w:rPr>
                <w:rFonts w:ascii="Roboto" w:eastAsia="Times New Roman" w:hAnsi="Roboto" w:cs="Arial"/>
                <w:color w:val="434343"/>
                <w:kern w:val="0"/>
                <w:sz w:val="20"/>
                <w:szCs w:val="20"/>
                <w:lang w:eastAsia="sv-SE"/>
                <w14:ligatures w14:val="none"/>
              </w:rPr>
              <w:t>Bettskador</w:t>
            </w:r>
            <w:proofErr w:type="spellEnd"/>
            <w:r w:rsidRPr="007C5B77">
              <w:rPr>
                <w:rFonts w:ascii="Roboto" w:eastAsia="Times New Roman" w:hAnsi="Roboto" w:cs="Arial"/>
                <w:color w:val="434343"/>
                <w:kern w:val="0"/>
                <w:sz w:val="20"/>
                <w:szCs w:val="20"/>
                <w:lang w:eastAsia="sv-SE"/>
                <w14:ligatures w14:val="none"/>
              </w:rPr>
              <w:t>, sjukdomar</w:t>
            </w:r>
          </w:p>
        </w:tc>
        <w:tc>
          <w:tcPr>
            <w:tcW w:w="3236" w:type="dxa"/>
            <w:shd w:val="clear" w:color="auto" w:fill="FFFFFF"/>
            <w:tcMar>
              <w:top w:w="30" w:type="dxa"/>
              <w:left w:w="120" w:type="dxa"/>
              <w:bottom w:w="30" w:type="dxa"/>
              <w:right w:w="120" w:type="dxa"/>
            </w:tcMar>
            <w:vAlign w:val="center"/>
            <w:hideMark/>
          </w:tcPr>
          <w:p w14:paraId="796A1613"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Använd insektsmedel. Kontrollera kroppen efter fästingar.</w:t>
            </w:r>
          </w:p>
        </w:tc>
        <w:tc>
          <w:tcPr>
            <w:tcW w:w="2560" w:type="dxa"/>
            <w:shd w:val="clear" w:color="auto" w:fill="FFFFFF"/>
            <w:tcMar>
              <w:top w:w="30" w:type="dxa"/>
              <w:left w:w="120" w:type="dxa"/>
              <w:bottom w:w="30" w:type="dxa"/>
              <w:right w:w="120" w:type="dxa"/>
            </w:tcMar>
            <w:vAlign w:val="center"/>
            <w:hideMark/>
          </w:tcPr>
          <w:p w14:paraId="75DDD1DB"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Information om riskerna med fästingar i området.</w:t>
            </w:r>
          </w:p>
        </w:tc>
      </w:tr>
      <w:tr w:rsidR="00FC6ABB" w:rsidRPr="007C5B77" w14:paraId="59A48958" w14:textId="77777777" w:rsidTr="00E9166D">
        <w:trPr>
          <w:trHeight w:val="315"/>
        </w:trPr>
        <w:tc>
          <w:tcPr>
            <w:tcW w:w="0" w:type="auto"/>
            <w:shd w:val="clear" w:color="auto" w:fill="F6F8F9"/>
            <w:tcMar>
              <w:top w:w="30" w:type="dxa"/>
              <w:left w:w="120" w:type="dxa"/>
              <w:bottom w:w="30" w:type="dxa"/>
              <w:right w:w="120" w:type="dxa"/>
            </w:tcMar>
            <w:vAlign w:val="center"/>
            <w:hideMark/>
          </w:tcPr>
          <w:p w14:paraId="05B84BAD"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Bristande kommunikation</w:t>
            </w:r>
          </w:p>
        </w:tc>
        <w:tc>
          <w:tcPr>
            <w:tcW w:w="0" w:type="auto"/>
            <w:shd w:val="clear" w:color="auto" w:fill="F6F8F9"/>
            <w:tcMar>
              <w:top w:w="30" w:type="dxa"/>
              <w:left w:w="120" w:type="dxa"/>
              <w:bottom w:w="30" w:type="dxa"/>
              <w:right w:w="120" w:type="dxa"/>
            </w:tcMar>
            <w:vAlign w:val="center"/>
            <w:hideMark/>
          </w:tcPr>
          <w:p w14:paraId="0A3BE2B3"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Risk för missförstånd och olyckor</w:t>
            </w:r>
          </w:p>
        </w:tc>
        <w:tc>
          <w:tcPr>
            <w:tcW w:w="3236" w:type="dxa"/>
            <w:shd w:val="clear" w:color="auto" w:fill="F6F8F9"/>
            <w:tcMar>
              <w:top w:w="30" w:type="dxa"/>
              <w:left w:w="120" w:type="dxa"/>
              <w:bottom w:w="30" w:type="dxa"/>
              <w:right w:w="120" w:type="dxa"/>
            </w:tcMar>
            <w:vAlign w:val="center"/>
            <w:hideMark/>
          </w:tcPr>
          <w:p w14:paraId="36749F01"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Ha tydlig kommunikation mellan arbetarna. Använd radiosamband vid behov.</w:t>
            </w:r>
          </w:p>
        </w:tc>
        <w:tc>
          <w:tcPr>
            <w:tcW w:w="2560" w:type="dxa"/>
            <w:shd w:val="clear" w:color="auto" w:fill="F6F8F9"/>
            <w:tcMar>
              <w:top w:w="30" w:type="dxa"/>
              <w:left w:w="120" w:type="dxa"/>
              <w:bottom w:w="30" w:type="dxa"/>
              <w:right w:w="120" w:type="dxa"/>
            </w:tcMar>
            <w:vAlign w:val="center"/>
            <w:hideMark/>
          </w:tcPr>
          <w:p w14:paraId="3304C91F" w14:textId="77777777" w:rsidR="00FC6ABB" w:rsidRPr="007C5B77" w:rsidRDefault="00FC6ABB" w:rsidP="00E9166D">
            <w:pPr>
              <w:spacing w:after="0" w:line="240" w:lineRule="auto"/>
              <w:rPr>
                <w:rFonts w:ascii="Roboto" w:eastAsia="Times New Roman" w:hAnsi="Roboto" w:cs="Arial"/>
                <w:color w:val="434343"/>
                <w:kern w:val="0"/>
                <w:sz w:val="20"/>
                <w:szCs w:val="20"/>
                <w:lang w:eastAsia="sv-SE"/>
                <w14:ligatures w14:val="none"/>
              </w:rPr>
            </w:pPr>
            <w:r w:rsidRPr="007C5B77">
              <w:rPr>
                <w:rFonts w:ascii="Roboto" w:eastAsia="Times New Roman" w:hAnsi="Roboto" w:cs="Arial"/>
                <w:color w:val="434343"/>
                <w:kern w:val="0"/>
                <w:sz w:val="20"/>
                <w:szCs w:val="20"/>
                <w:lang w:eastAsia="sv-SE"/>
                <w14:ligatures w14:val="none"/>
              </w:rPr>
              <w:t>Ha kontaktinformation synlig vid varje skylt.</w:t>
            </w:r>
          </w:p>
        </w:tc>
      </w:tr>
    </w:tbl>
    <w:p w14:paraId="7C0C3217" w14:textId="77777777" w:rsidR="00FC6ABB" w:rsidRDefault="00FC6ABB" w:rsidP="00925C7C"/>
    <w:p w14:paraId="49381F7B" w14:textId="77777777" w:rsidR="003F24E5" w:rsidRPr="00CA457E" w:rsidRDefault="003F24E5" w:rsidP="00925C7C">
      <w:pPr>
        <w:rPr>
          <w:rFonts w:ascii="Calibri" w:hAnsi="Calibri" w:cs="Calibri"/>
        </w:rPr>
      </w:pPr>
    </w:p>
    <w:sectPr w:rsidR="003F24E5" w:rsidRPr="00CA457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226C" w14:textId="77777777" w:rsidR="00FC6ABB" w:rsidRDefault="00FC6ABB" w:rsidP="00925C7C">
      <w:pPr>
        <w:spacing w:after="0" w:line="240" w:lineRule="auto"/>
      </w:pPr>
      <w:r>
        <w:separator/>
      </w:r>
    </w:p>
  </w:endnote>
  <w:endnote w:type="continuationSeparator" w:id="0">
    <w:p w14:paraId="2E19E520" w14:textId="77777777" w:rsidR="00FC6ABB" w:rsidRDefault="00FC6ABB" w:rsidP="0092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0709" w14:textId="77777777" w:rsidR="00FC6ABB" w:rsidRDefault="00FC6ABB" w:rsidP="00925C7C">
      <w:pPr>
        <w:spacing w:after="0" w:line="240" w:lineRule="auto"/>
      </w:pPr>
      <w:r>
        <w:separator/>
      </w:r>
    </w:p>
  </w:footnote>
  <w:footnote w:type="continuationSeparator" w:id="0">
    <w:p w14:paraId="6D4E9294" w14:textId="77777777" w:rsidR="00FC6ABB" w:rsidRDefault="00FC6ABB" w:rsidP="00925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0BC2" w14:textId="77777777" w:rsidR="00925C7C" w:rsidRDefault="00302895" w:rsidP="00302895">
    <w:r>
      <w:rPr>
        <w:noProof/>
      </w:rPr>
      <w:drawing>
        <wp:anchor distT="0" distB="0" distL="114300" distR="114300" simplePos="0" relativeHeight="251658240" behindDoc="0" locked="0" layoutInCell="1" allowOverlap="1" wp14:anchorId="5E87B05E" wp14:editId="1685EB01">
          <wp:simplePos x="0" y="0"/>
          <wp:positionH relativeFrom="margin">
            <wp:posOffset>-417893</wp:posOffset>
          </wp:positionH>
          <wp:positionV relativeFrom="paragraph">
            <wp:posOffset>-233470</wp:posOffset>
          </wp:positionV>
          <wp:extent cx="851715" cy="779228"/>
          <wp:effectExtent l="0" t="0" r="5715" b="1905"/>
          <wp:wrapThrough wrapText="bothSides">
            <wp:wrapPolygon edited="0">
              <wp:start x="0" y="0"/>
              <wp:lineTo x="0" y="21125"/>
              <wp:lineTo x="21262" y="21125"/>
              <wp:lineTo x="21262" y="0"/>
              <wp:lineTo x="0" y="0"/>
            </wp:wrapPolygon>
          </wp:wrapThrough>
          <wp:docPr id="446525726" name="Bildobjekt 1" descr="En bild som visar Teckensnitt, flagga, linje,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25726" name="Bildobjekt 1" descr="En bild som visar Teckensnitt, flagga, linje,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51715" cy="779228"/>
                  </a:xfrm>
                  <a:prstGeom prst="rect">
                    <a:avLst/>
                  </a:prstGeom>
                </pic:spPr>
              </pic:pic>
            </a:graphicData>
          </a:graphic>
          <wp14:sizeRelH relativeFrom="page">
            <wp14:pctWidth>0</wp14:pctWidth>
          </wp14:sizeRelH>
          <wp14:sizeRelV relativeFrom="page">
            <wp14:pctHeight>0</wp14:pctHeight>
          </wp14:sizeRelV>
        </wp:anchor>
      </w:drawing>
    </w:r>
    <w:r w:rsidRPr="00BF7550">
      <w:rPr>
        <w:rFonts w:ascii="Calibri" w:hAnsi="Calibri" w:cs="Calibri"/>
        <w:b/>
        <w:bCs/>
        <w:sz w:val="32"/>
        <w:szCs w:val="32"/>
      </w:rPr>
      <w:t xml:space="preserve">CynerG Group </w:t>
    </w:r>
    <w:r>
      <w:rPr>
        <w:rFonts w:ascii="Calibri" w:hAnsi="Calibri" w:cs="Calibri"/>
        <w:b/>
        <w:bCs/>
        <w:sz w:val="32"/>
        <w:szCs w:val="32"/>
      </w:rPr>
      <w:t>AB</w:t>
    </w:r>
    <w:r>
      <w:rPr>
        <w:rFonts w:ascii="Calibri" w:hAnsi="Calibri" w:cs="Calibri"/>
        <w:b/>
        <w:bCs/>
        <w:sz w:val="32"/>
        <w:szCs w:val="32"/>
      </w:rPr>
      <w:tab/>
    </w:r>
    <w:r>
      <w:rPr>
        <w:rFonts w:ascii="Calibri" w:hAnsi="Calibri" w:cs="Calibri"/>
        <w:b/>
        <w:bCs/>
        <w:sz w:val="32"/>
        <w:szCs w:val="32"/>
      </w:rPr>
      <w:tab/>
    </w:r>
    <w:r w:rsidR="003F24E5">
      <w:tab/>
    </w:r>
    <w:r w:rsidR="003F24E5">
      <w:tab/>
      <w:t>2025-01-21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B0A82"/>
    <w:multiLevelType w:val="hybridMultilevel"/>
    <w:tmpl w:val="B4CC8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F116D6"/>
    <w:multiLevelType w:val="multilevel"/>
    <w:tmpl w:val="8C9A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472B5"/>
    <w:multiLevelType w:val="multilevel"/>
    <w:tmpl w:val="A9BC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956EA"/>
    <w:multiLevelType w:val="hybridMultilevel"/>
    <w:tmpl w:val="30A82C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DD3CF4"/>
    <w:multiLevelType w:val="hybridMultilevel"/>
    <w:tmpl w:val="338A9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77036B"/>
    <w:multiLevelType w:val="hybridMultilevel"/>
    <w:tmpl w:val="95347F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7C17F4D"/>
    <w:multiLevelType w:val="hybridMultilevel"/>
    <w:tmpl w:val="E66670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82A3297"/>
    <w:multiLevelType w:val="multilevel"/>
    <w:tmpl w:val="176A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716B0"/>
    <w:multiLevelType w:val="hybridMultilevel"/>
    <w:tmpl w:val="047C79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18D46A3"/>
    <w:multiLevelType w:val="hybridMultilevel"/>
    <w:tmpl w:val="45B82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A3A21C5"/>
    <w:multiLevelType w:val="multilevel"/>
    <w:tmpl w:val="8270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8D3C59"/>
    <w:multiLevelType w:val="multilevel"/>
    <w:tmpl w:val="B59A6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EB37B5"/>
    <w:multiLevelType w:val="multilevel"/>
    <w:tmpl w:val="9A18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40F68"/>
    <w:multiLevelType w:val="multilevel"/>
    <w:tmpl w:val="8E58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F664E1"/>
    <w:multiLevelType w:val="hybridMultilevel"/>
    <w:tmpl w:val="A1F47D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511C45"/>
    <w:multiLevelType w:val="hybridMultilevel"/>
    <w:tmpl w:val="7248BBB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4311CA"/>
    <w:multiLevelType w:val="multilevel"/>
    <w:tmpl w:val="53E0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82386A"/>
    <w:multiLevelType w:val="multilevel"/>
    <w:tmpl w:val="E69C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782750">
    <w:abstractNumId w:val="3"/>
  </w:num>
  <w:num w:numId="2" w16cid:durableId="1347095217">
    <w:abstractNumId w:val="15"/>
  </w:num>
  <w:num w:numId="3" w16cid:durableId="1197424351">
    <w:abstractNumId w:val="5"/>
  </w:num>
  <w:num w:numId="4" w16cid:durableId="133960235">
    <w:abstractNumId w:val="4"/>
  </w:num>
  <w:num w:numId="5" w16cid:durableId="1180508257">
    <w:abstractNumId w:val="9"/>
  </w:num>
  <w:num w:numId="6" w16cid:durableId="1825733361">
    <w:abstractNumId w:val="6"/>
  </w:num>
  <w:num w:numId="7" w16cid:durableId="1158035084">
    <w:abstractNumId w:val="8"/>
  </w:num>
  <w:num w:numId="8" w16cid:durableId="1879002424">
    <w:abstractNumId w:val="0"/>
  </w:num>
  <w:num w:numId="9" w16cid:durableId="633028594">
    <w:abstractNumId w:val="14"/>
  </w:num>
  <w:num w:numId="10" w16cid:durableId="959804288">
    <w:abstractNumId w:val="1"/>
  </w:num>
  <w:num w:numId="11" w16cid:durableId="1126388590">
    <w:abstractNumId w:val="7"/>
  </w:num>
  <w:num w:numId="12" w16cid:durableId="72749279">
    <w:abstractNumId w:val="12"/>
  </w:num>
  <w:num w:numId="13" w16cid:durableId="415782898">
    <w:abstractNumId w:val="17"/>
  </w:num>
  <w:num w:numId="14" w16cid:durableId="1918663113">
    <w:abstractNumId w:val="2"/>
  </w:num>
  <w:num w:numId="15" w16cid:durableId="2050256555">
    <w:abstractNumId w:val="11"/>
  </w:num>
  <w:num w:numId="16" w16cid:durableId="1360427939">
    <w:abstractNumId w:val="13"/>
  </w:num>
  <w:num w:numId="17" w16cid:durableId="262420819">
    <w:abstractNumId w:val="16"/>
  </w:num>
  <w:num w:numId="18" w16cid:durableId="912158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0NrAwMjQ1MzYzMDZQ0lEKTi0uzszPAykwqwUAZ6mNSSwAAAA="/>
  </w:docVars>
  <w:rsids>
    <w:rsidRoot w:val="00925C7C"/>
    <w:rsid w:val="000C09A8"/>
    <w:rsid w:val="001F2CFF"/>
    <w:rsid w:val="00212EBD"/>
    <w:rsid w:val="0023717C"/>
    <w:rsid w:val="00302895"/>
    <w:rsid w:val="00343EF3"/>
    <w:rsid w:val="003F24E5"/>
    <w:rsid w:val="004A2EDE"/>
    <w:rsid w:val="0054713E"/>
    <w:rsid w:val="005B3ACE"/>
    <w:rsid w:val="00644646"/>
    <w:rsid w:val="006656FA"/>
    <w:rsid w:val="006E36E8"/>
    <w:rsid w:val="00790080"/>
    <w:rsid w:val="007915E0"/>
    <w:rsid w:val="0079187F"/>
    <w:rsid w:val="00886C26"/>
    <w:rsid w:val="008A2264"/>
    <w:rsid w:val="008B5276"/>
    <w:rsid w:val="008F3DA3"/>
    <w:rsid w:val="008F4207"/>
    <w:rsid w:val="00925C7C"/>
    <w:rsid w:val="0095375E"/>
    <w:rsid w:val="009A40C3"/>
    <w:rsid w:val="00B02E72"/>
    <w:rsid w:val="00BE24A4"/>
    <w:rsid w:val="00BF7550"/>
    <w:rsid w:val="00C766E9"/>
    <w:rsid w:val="00CA457E"/>
    <w:rsid w:val="00DD6738"/>
    <w:rsid w:val="00E61764"/>
    <w:rsid w:val="00F13C24"/>
    <w:rsid w:val="00F20D27"/>
    <w:rsid w:val="00FB67A0"/>
    <w:rsid w:val="00FC6ABB"/>
    <w:rsid w:val="00FD0D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10172"/>
  <w15:chartTrackingRefBased/>
  <w15:docId w15:val="{F6F6F7F9-F2E1-44E9-9385-C248BA51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2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2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25C7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25C7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25C7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25C7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25C7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25C7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25C7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5C7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25C7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25C7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25C7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25C7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25C7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25C7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25C7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25C7C"/>
    <w:rPr>
      <w:rFonts w:eastAsiaTheme="majorEastAsia" w:cstheme="majorBidi"/>
      <w:color w:val="272727" w:themeColor="text1" w:themeTint="D8"/>
    </w:rPr>
  </w:style>
  <w:style w:type="paragraph" w:styleId="Rubrik">
    <w:name w:val="Title"/>
    <w:basedOn w:val="Normal"/>
    <w:next w:val="Normal"/>
    <w:link w:val="RubrikChar"/>
    <w:uiPriority w:val="10"/>
    <w:qFormat/>
    <w:rsid w:val="0092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25C7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25C7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25C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25C7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25C7C"/>
    <w:rPr>
      <w:i/>
      <w:iCs/>
      <w:color w:val="404040" w:themeColor="text1" w:themeTint="BF"/>
    </w:rPr>
  </w:style>
  <w:style w:type="paragraph" w:styleId="Liststycke">
    <w:name w:val="List Paragraph"/>
    <w:basedOn w:val="Normal"/>
    <w:uiPriority w:val="34"/>
    <w:qFormat/>
    <w:rsid w:val="00925C7C"/>
    <w:pPr>
      <w:ind w:left="720"/>
      <w:contextualSpacing/>
    </w:pPr>
  </w:style>
  <w:style w:type="character" w:styleId="Starkbetoning">
    <w:name w:val="Intense Emphasis"/>
    <w:basedOn w:val="Standardstycketeckensnitt"/>
    <w:uiPriority w:val="21"/>
    <w:qFormat/>
    <w:rsid w:val="00925C7C"/>
    <w:rPr>
      <w:i/>
      <w:iCs/>
      <w:color w:val="0F4761" w:themeColor="accent1" w:themeShade="BF"/>
    </w:rPr>
  </w:style>
  <w:style w:type="paragraph" w:styleId="Starktcitat">
    <w:name w:val="Intense Quote"/>
    <w:basedOn w:val="Normal"/>
    <w:next w:val="Normal"/>
    <w:link w:val="StarktcitatChar"/>
    <w:uiPriority w:val="30"/>
    <w:qFormat/>
    <w:rsid w:val="0092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25C7C"/>
    <w:rPr>
      <w:i/>
      <w:iCs/>
      <w:color w:val="0F4761" w:themeColor="accent1" w:themeShade="BF"/>
    </w:rPr>
  </w:style>
  <w:style w:type="character" w:styleId="Starkreferens">
    <w:name w:val="Intense Reference"/>
    <w:basedOn w:val="Standardstycketeckensnitt"/>
    <w:uiPriority w:val="32"/>
    <w:qFormat/>
    <w:rsid w:val="00925C7C"/>
    <w:rPr>
      <w:b/>
      <w:bCs/>
      <w:smallCaps/>
      <w:color w:val="0F4761" w:themeColor="accent1" w:themeShade="BF"/>
      <w:spacing w:val="5"/>
    </w:rPr>
  </w:style>
  <w:style w:type="paragraph" w:styleId="Sidhuvud">
    <w:name w:val="header"/>
    <w:basedOn w:val="Normal"/>
    <w:link w:val="SidhuvudChar"/>
    <w:uiPriority w:val="99"/>
    <w:unhideWhenUsed/>
    <w:rsid w:val="00925C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25C7C"/>
  </w:style>
  <w:style w:type="paragraph" w:styleId="Sidfot">
    <w:name w:val="footer"/>
    <w:basedOn w:val="Normal"/>
    <w:link w:val="SidfotChar"/>
    <w:uiPriority w:val="99"/>
    <w:unhideWhenUsed/>
    <w:rsid w:val="00925C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2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7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899</Words>
  <Characters>6270</Characters>
  <Application>Microsoft Office Word</Application>
  <DocSecurity>0</DocSecurity>
  <Lines>127</Lines>
  <Paragraphs>81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Krister</dc:creator>
  <cp:keywords/>
  <dc:description/>
  <cp:lastModifiedBy>Krister Norström</cp:lastModifiedBy>
  <cp:revision>1</cp:revision>
  <dcterms:created xsi:type="dcterms:W3CDTF">2025-07-15T13:22:00Z</dcterms:created>
  <dcterms:modified xsi:type="dcterms:W3CDTF">2025-07-15T13:31:00Z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bd3c33e6-eb1b-4b67-a690-40d2ce4c6835</vt:lpwstr>
  </property>
</Properties>
</file>